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65020" w14:textId="77777777" w:rsidR="00802B8D" w:rsidRDefault="00802B8D">
      <w:pPr>
        <w:rPr>
          <w:rFonts w:ascii="Arial" w:hAnsi="Arial" w:cs="Arial"/>
          <w:b/>
          <w:i/>
          <w:sz w:val="22"/>
          <w:szCs w:val="22"/>
        </w:rPr>
      </w:pPr>
      <w:r>
        <w:rPr>
          <w:rFonts w:ascii="Arial" w:hAnsi="Arial" w:cs="Arial"/>
          <w:b/>
          <w:sz w:val="22"/>
          <w:szCs w:val="22"/>
        </w:rPr>
        <w:t>Partnership:</w:t>
      </w:r>
      <w:r w:rsidR="003D4457">
        <w:rPr>
          <w:rFonts w:ascii="Arial" w:hAnsi="Arial" w:cs="Arial"/>
          <w:b/>
          <w:sz w:val="22"/>
          <w:szCs w:val="22"/>
        </w:rPr>
        <w:t xml:space="preserve"> </w:t>
      </w:r>
      <w:r w:rsidR="003D4457" w:rsidRPr="003D4457">
        <w:rPr>
          <w:rFonts w:ascii="Arial" w:hAnsi="Arial" w:cs="Arial"/>
          <w:sz w:val="22"/>
          <w:szCs w:val="22"/>
        </w:rPr>
        <w:t>Down East Partnership for Children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4E64A68" w14:textId="543F9376" w:rsidR="00802B8D" w:rsidRDefault="00802B8D" w:rsidP="02451630">
      <w:pPr>
        <w:rPr>
          <w:rFonts w:ascii="Arial" w:hAnsi="Arial" w:cs="Arial"/>
          <w:b/>
          <w:bCs/>
          <w:i/>
          <w:iCs/>
          <w:sz w:val="22"/>
          <w:szCs w:val="22"/>
        </w:rPr>
      </w:pPr>
      <w:r w:rsidRPr="02451630">
        <w:rPr>
          <w:rFonts w:ascii="Arial" w:hAnsi="Arial" w:cs="Arial"/>
          <w:b/>
          <w:bCs/>
          <w:sz w:val="22"/>
          <w:szCs w:val="22"/>
        </w:rPr>
        <w:t>Activity Name</w:t>
      </w:r>
      <w:r w:rsidRPr="02451630">
        <w:rPr>
          <w:rFonts w:ascii="Arial" w:hAnsi="Arial" w:cs="Arial"/>
          <w:sz w:val="22"/>
          <w:szCs w:val="22"/>
        </w:rPr>
        <w:t xml:space="preserve">: </w:t>
      </w:r>
      <w:r w:rsidR="0051269A" w:rsidRPr="02451630">
        <w:rPr>
          <w:rFonts w:ascii="Arial" w:hAnsi="Arial" w:cs="Arial"/>
          <w:sz w:val="22"/>
          <w:szCs w:val="22"/>
        </w:rPr>
        <w:t>FY</w:t>
      </w:r>
      <w:r w:rsidR="000F3549" w:rsidRPr="02451630">
        <w:rPr>
          <w:rFonts w:ascii="Arial" w:hAnsi="Arial" w:cs="Arial"/>
          <w:sz w:val="22"/>
          <w:szCs w:val="22"/>
        </w:rPr>
        <w:t>2</w:t>
      </w:r>
      <w:r w:rsidR="001F3436" w:rsidRPr="02451630">
        <w:rPr>
          <w:rFonts w:ascii="Arial" w:hAnsi="Arial" w:cs="Arial"/>
          <w:sz w:val="22"/>
          <w:szCs w:val="22"/>
        </w:rPr>
        <w:t>2</w:t>
      </w:r>
      <w:r w:rsidR="00FA47F7" w:rsidRPr="02451630">
        <w:rPr>
          <w:rFonts w:ascii="Arial" w:hAnsi="Arial" w:cs="Arial"/>
          <w:sz w:val="22"/>
          <w:szCs w:val="22"/>
        </w:rPr>
        <w:t>-</w:t>
      </w:r>
      <w:r w:rsidR="00B80990" w:rsidRPr="02451630">
        <w:rPr>
          <w:rFonts w:ascii="Arial" w:hAnsi="Arial" w:cs="Arial"/>
          <w:sz w:val="22"/>
          <w:szCs w:val="22"/>
        </w:rPr>
        <w:t xml:space="preserve">CCRR </w:t>
      </w:r>
      <w:r w:rsidR="009D7A67" w:rsidRPr="02451630">
        <w:rPr>
          <w:rFonts w:ascii="Arial" w:hAnsi="Arial" w:cs="Arial"/>
          <w:sz w:val="22"/>
          <w:szCs w:val="22"/>
        </w:rPr>
        <w:t>C</w:t>
      </w:r>
      <w:r w:rsidR="0051269A" w:rsidRPr="02451630">
        <w:rPr>
          <w:rFonts w:ascii="Arial" w:hAnsi="Arial" w:cs="Arial"/>
          <w:sz w:val="22"/>
          <w:szCs w:val="22"/>
        </w:rPr>
        <w:t xml:space="preserve">onsumer Education: </w:t>
      </w:r>
      <w:r w:rsidR="00B80990" w:rsidRPr="02451630">
        <w:rPr>
          <w:rFonts w:ascii="Arial" w:hAnsi="Arial" w:cs="Arial"/>
          <w:sz w:val="22"/>
          <w:szCs w:val="22"/>
        </w:rPr>
        <w:t>Family Services</w:t>
      </w:r>
      <w:r>
        <w:tab/>
      </w:r>
      <w:r>
        <w:tab/>
      </w:r>
      <w:r>
        <w:tab/>
      </w:r>
      <w:r>
        <w:tab/>
      </w:r>
      <w:r w:rsidRPr="02451630">
        <w:rPr>
          <w:rFonts w:ascii="Arial" w:hAnsi="Arial" w:cs="Arial"/>
          <w:b/>
          <w:bCs/>
          <w:i/>
          <w:iCs/>
          <w:sz w:val="22"/>
          <w:szCs w:val="22"/>
        </w:rPr>
        <w:t xml:space="preserve"> </w:t>
      </w:r>
    </w:p>
    <w:p w14:paraId="07C96429" w14:textId="77777777" w:rsidR="00802B8D" w:rsidRDefault="00AF3D72">
      <w:pPr>
        <w:rPr>
          <w:rFonts w:ascii="Arial" w:hAnsi="Arial" w:cs="Arial"/>
          <w:b/>
          <w:sz w:val="22"/>
          <w:szCs w:val="22"/>
        </w:rPr>
      </w:pPr>
      <w:r>
        <w:rPr>
          <w:rFonts w:ascii="Arial" w:hAnsi="Arial" w:cs="Arial"/>
          <w:b/>
          <w:sz w:val="22"/>
          <w:szCs w:val="22"/>
        </w:rPr>
        <w:t>EC Profile</w:t>
      </w:r>
      <w:r w:rsidR="00802B8D">
        <w:rPr>
          <w:rFonts w:ascii="Arial" w:hAnsi="Arial" w:cs="Arial"/>
          <w:b/>
          <w:sz w:val="22"/>
          <w:szCs w:val="22"/>
        </w:rPr>
        <w:t xml:space="preserve"> ID: </w:t>
      </w:r>
      <w:r w:rsidR="00A52281">
        <w:rPr>
          <w:rFonts w:ascii="Arial" w:hAnsi="Arial" w:cs="Arial"/>
          <w:sz w:val="22"/>
          <w:szCs w:val="22"/>
        </w:rPr>
        <w:t>PLA40</w:t>
      </w:r>
      <w:r w:rsidR="00802B8D">
        <w:rPr>
          <w:rFonts w:ascii="Arial" w:hAnsi="Arial" w:cs="Arial"/>
          <w:b/>
          <w:sz w:val="22"/>
          <w:szCs w:val="22"/>
        </w:rPr>
        <w:tab/>
      </w:r>
      <w:r w:rsidR="00802B8D">
        <w:rPr>
          <w:rFonts w:ascii="Arial" w:hAnsi="Arial" w:cs="Arial"/>
          <w:b/>
          <w:sz w:val="22"/>
          <w:szCs w:val="22"/>
        </w:rPr>
        <w:tab/>
      </w:r>
      <w:r w:rsidR="00802B8D">
        <w:rPr>
          <w:rFonts w:ascii="Arial" w:hAnsi="Arial" w:cs="Arial"/>
          <w:b/>
          <w:sz w:val="22"/>
          <w:szCs w:val="22"/>
        </w:rPr>
        <w:tab/>
      </w:r>
      <w:r w:rsidR="00802B8D">
        <w:rPr>
          <w:rFonts w:ascii="Arial" w:hAnsi="Arial" w:cs="Arial"/>
          <w:b/>
          <w:sz w:val="22"/>
          <w:szCs w:val="22"/>
        </w:rPr>
        <w:tab/>
      </w:r>
    </w:p>
    <w:p w14:paraId="50C5BA65" w14:textId="77777777" w:rsidR="00802B8D" w:rsidRDefault="00802B8D">
      <w:pPr>
        <w:rPr>
          <w:rFonts w:ascii="Arial" w:hAnsi="Arial" w:cs="Arial"/>
          <w:sz w:val="22"/>
          <w:szCs w:val="22"/>
        </w:rPr>
      </w:pPr>
      <w:r>
        <w:rPr>
          <w:rFonts w:ascii="Arial" w:hAnsi="Arial" w:cs="Arial"/>
          <w:b/>
          <w:sz w:val="22"/>
          <w:szCs w:val="22"/>
        </w:rPr>
        <w:t xml:space="preserve">PSC:  </w:t>
      </w:r>
      <w:r w:rsidR="00A52281">
        <w:rPr>
          <w:rFonts w:ascii="Arial" w:hAnsi="Arial" w:cs="Arial"/>
          <w:sz w:val="22"/>
          <w:szCs w:val="22"/>
        </w:rPr>
        <w:t>3104</w:t>
      </w:r>
    </w:p>
    <w:p w14:paraId="31EDFD03" w14:textId="77777777" w:rsidR="00802B8D" w:rsidRPr="009A2C25" w:rsidRDefault="009A2C25" w:rsidP="009A2C25">
      <w:pPr>
        <w:jc w:val="center"/>
        <w:rPr>
          <w:sz w:val="28"/>
        </w:rPr>
      </w:pPr>
      <w:r w:rsidRPr="009A2C25">
        <w:rPr>
          <w:sz w:val="28"/>
        </w:rPr>
        <w:t>Logic Model</w:t>
      </w:r>
    </w:p>
    <w:p w14:paraId="672A6659" w14:textId="77777777" w:rsidR="009A2C25" w:rsidRDefault="009A2C25" w:rsidP="009A2C25">
      <w:pPr>
        <w:jc w:val="center"/>
      </w:pPr>
    </w:p>
    <w:tbl>
      <w:tblPr>
        <w:tblW w:w="532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720"/>
        <w:gridCol w:w="2250"/>
        <w:gridCol w:w="2250"/>
        <w:gridCol w:w="1711"/>
        <w:gridCol w:w="1981"/>
        <w:gridCol w:w="2159"/>
        <w:gridCol w:w="2519"/>
      </w:tblGrid>
      <w:tr w:rsidR="00374B4D" w14:paraId="3676A369" w14:textId="77777777" w:rsidTr="02451630">
        <w:trPr>
          <w:trHeight w:val="169"/>
          <w:tblHeader/>
        </w:trPr>
        <w:tc>
          <w:tcPr>
            <w:tcW w:w="506" w:type="pct"/>
            <w:tcBorders>
              <w:top w:val="double" w:sz="4" w:space="0" w:color="auto"/>
            </w:tcBorders>
            <w:shd w:val="clear" w:color="auto" w:fill="auto"/>
          </w:tcPr>
          <w:p w14:paraId="48B7F747" w14:textId="77777777" w:rsidR="00721240" w:rsidRPr="00845247" w:rsidRDefault="00721240" w:rsidP="00721240">
            <w:pPr>
              <w:tabs>
                <w:tab w:val="left" w:pos="1242"/>
              </w:tabs>
              <w:ind w:right="149"/>
              <w:rPr>
                <w:rFonts w:ascii="Arial" w:hAnsi="Arial" w:cs="Arial"/>
                <w:i/>
                <w:sz w:val="18"/>
                <w:szCs w:val="18"/>
              </w:rPr>
            </w:pPr>
            <w:r w:rsidRPr="00845247">
              <w:rPr>
                <w:rFonts w:ascii="Arial" w:hAnsi="Arial" w:cs="Arial"/>
                <w:i/>
                <w:sz w:val="18"/>
                <w:szCs w:val="18"/>
              </w:rPr>
              <w:t>Order of completion</w:t>
            </w:r>
          </w:p>
        </w:tc>
        <w:tc>
          <w:tcPr>
            <w:tcW w:w="238" w:type="pct"/>
            <w:tcBorders>
              <w:top w:val="double" w:sz="4" w:space="0" w:color="auto"/>
            </w:tcBorders>
            <w:shd w:val="clear" w:color="auto" w:fill="auto"/>
          </w:tcPr>
          <w:p w14:paraId="7C1ED1BB" w14:textId="77777777" w:rsidR="00721240" w:rsidRPr="00721240" w:rsidRDefault="00C35752">
            <w:pPr>
              <w:jc w:val="center"/>
              <w:rPr>
                <w:rFonts w:ascii="Arial" w:hAnsi="Arial" w:cs="Arial"/>
                <w:i/>
                <w:sz w:val="28"/>
                <w:szCs w:val="28"/>
              </w:rPr>
            </w:pPr>
            <w:r>
              <w:rPr>
                <w:rFonts w:ascii="Arial" w:hAnsi="Arial" w:cs="Arial"/>
                <w:i/>
                <w:sz w:val="28"/>
                <w:szCs w:val="28"/>
              </w:rPr>
              <w:t>2nd</w:t>
            </w:r>
          </w:p>
        </w:tc>
        <w:tc>
          <w:tcPr>
            <w:tcW w:w="744" w:type="pct"/>
            <w:tcBorders>
              <w:top w:val="double" w:sz="4" w:space="0" w:color="auto"/>
            </w:tcBorders>
            <w:shd w:val="clear" w:color="auto" w:fill="auto"/>
          </w:tcPr>
          <w:p w14:paraId="7AF085DC" w14:textId="77777777" w:rsidR="00721240" w:rsidRPr="00721240" w:rsidRDefault="00C35752">
            <w:pPr>
              <w:jc w:val="center"/>
              <w:rPr>
                <w:rFonts w:ascii="Arial" w:hAnsi="Arial" w:cs="Arial"/>
                <w:i/>
                <w:sz w:val="28"/>
                <w:szCs w:val="28"/>
              </w:rPr>
            </w:pPr>
            <w:r>
              <w:rPr>
                <w:rFonts w:ascii="Arial" w:hAnsi="Arial" w:cs="Arial"/>
                <w:i/>
                <w:sz w:val="28"/>
                <w:szCs w:val="28"/>
              </w:rPr>
              <w:t>3rd</w:t>
            </w:r>
          </w:p>
        </w:tc>
        <w:tc>
          <w:tcPr>
            <w:tcW w:w="744" w:type="pct"/>
            <w:tcBorders>
              <w:top w:val="double" w:sz="4" w:space="0" w:color="auto"/>
            </w:tcBorders>
            <w:shd w:val="clear" w:color="auto" w:fill="auto"/>
          </w:tcPr>
          <w:p w14:paraId="236D8FA7" w14:textId="77777777" w:rsidR="00721240" w:rsidRPr="00721240" w:rsidRDefault="00721240">
            <w:pPr>
              <w:jc w:val="center"/>
              <w:rPr>
                <w:rFonts w:ascii="Arial" w:hAnsi="Arial" w:cs="Arial"/>
                <w:i/>
                <w:sz w:val="28"/>
                <w:szCs w:val="28"/>
              </w:rPr>
            </w:pPr>
            <w:r w:rsidRPr="00721240">
              <w:rPr>
                <w:rFonts w:ascii="Arial" w:hAnsi="Arial" w:cs="Arial"/>
                <w:i/>
                <w:sz w:val="28"/>
                <w:szCs w:val="28"/>
              </w:rPr>
              <w:t>6th</w:t>
            </w:r>
          </w:p>
        </w:tc>
        <w:tc>
          <w:tcPr>
            <w:tcW w:w="566" w:type="pct"/>
            <w:tcBorders>
              <w:top w:val="double" w:sz="4" w:space="0" w:color="auto"/>
            </w:tcBorders>
            <w:shd w:val="clear" w:color="auto" w:fill="auto"/>
          </w:tcPr>
          <w:p w14:paraId="1C008B5F" w14:textId="77777777" w:rsidR="00721240" w:rsidRPr="00721240" w:rsidRDefault="00721240">
            <w:pPr>
              <w:jc w:val="center"/>
              <w:rPr>
                <w:rFonts w:ascii="Arial" w:hAnsi="Arial" w:cs="Arial"/>
                <w:i/>
                <w:sz w:val="28"/>
                <w:szCs w:val="28"/>
              </w:rPr>
            </w:pPr>
            <w:r w:rsidRPr="00721240">
              <w:rPr>
                <w:rFonts w:ascii="Arial" w:hAnsi="Arial" w:cs="Arial"/>
                <w:i/>
                <w:sz w:val="28"/>
                <w:szCs w:val="28"/>
              </w:rPr>
              <w:t>7th</w:t>
            </w:r>
          </w:p>
        </w:tc>
        <w:tc>
          <w:tcPr>
            <w:tcW w:w="655" w:type="pct"/>
            <w:tcBorders>
              <w:top w:val="double" w:sz="4" w:space="0" w:color="auto"/>
            </w:tcBorders>
            <w:shd w:val="clear" w:color="auto" w:fill="auto"/>
          </w:tcPr>
          <w:p w14:paraId="43B6A195" w14:textId="77777777" w:rsidR="00721240" w:rsidRPr="00721240" w:rsidRDefault="00721240">
            <w:pPr>
              <w:jc w:val="center"/>
              <w:rPr>
                <w:rFonts w:ascii="Arial" w:hAnsi="Arial" w:cs="Arial"/>
                <w:i/>
                <w:sz w:val="28"/>
                <w:szCs w:val="28"/>
              </w:rPr>
            </w:pPr>
            <w:r w:rsidRPr="00721240">
              <w:rPr>
                <w:rFonts w:ascii="Arial" w:hAnsi="Arial" w:cs="Arial"/>
                <w:i/>
                <w:sz w:val="28"/>
                <w:szCs w:val="28"/>
              </w:rPr>
              <w:t>5th</w:t>
            </w:r>
          </w:p>
        </w:tc>
        <w:tc>
          <w:tcPr>
            <w:tcW w:w="714" w:type="pct"/>
            <w:tcBorders>
              <w:top w:val="double" w:sz="4" w:space="0" w:color="auto"/>
            </w:tcBorders>
            <w:shd w:val="clear" w:color="auto" w:fill="auto"/>
          </w:tcPr>
          <w:p w14:paraId="36BEFF9A" w14:textId="77777777" w:rsidR="00721240" w:rsidRPr="00721240" w:rsidRDefault="00C35752">
            <w:pPr>
              <w:jc w:val="center"/>
              <w:rPr>
                <w:rFonts w:ascii="Arial" w:hAnsi="Arial" w:cs="Arial"/>
                <w:i/>
                <w:sz w:val="28"/>
                <w:szCs w:val="28"/>
              </w:rPr>
            </w:pPr>
            <w:r>
              <w:rPr>
                <w:rFonts w:ascii="Arial" w:hAnsi="Arial" w:cs="Arial"/>
                <w:i/>
                <w:sz w:val="28"/>
                <w:szCs w:val="28"/>
              </w:rPr>
              <w:t>4th</w:t>
            </w:r>
          </w:p>
        </w:tc>
        <w:tc>
          <w:tcPr>
            <w:tcW w:w="833" w:type="pct"/>
            <w:tcBorders>
              <w:top w:val="double" w:sz="4" w:space="0" w:color="auto"/>
            </w:tcBorders>
            <w:shd w:val="clear" w:color="auto" w:fill="auto"/>
          </w:tcPr>
          <w:p w14:paraId="2D379AE9" w14:textId="77777777" w:rsidR="00721240" w:rsidRPr="00721240" w:rsidRDefault="00050B6C" w:rsidP="00617B58">
            <w:pPr>
              <w:rPr>
                <w:rFonts w:ascii="Arial" w:hAnsi="Arial" w:cs="Arial"/>
                <w:i/>
                <w:sz w:val="28"/>
                <w:szCs w:val="28"/>
              </w:rPr>
            </w:pPr>
            <w:r>
              <w:rPr>
                <w:rFonts w:ascii="Arial" w:hAnsi="Arial" w:cs="Arial"/>
                <w:i/>
                <w:sz w:val="28"/>
                <w:szCs w:val="28"/>
              </w:rPr>
              <w:t>1st</w:t>
            </w:r>
          </w:p>
        </w:tc>
      </w:tr>
      <w:tr w:rsidR="00374B4D" w14:paraId="51D629E8" w14:textId="77777777" w:rsidTr="02451630">
        <w:trPr>
          <w:trHeight w:val="422"/>
          <w:tblHeader/>
        </w:trPr>
        <w:tc>
          <w:tcPr>
            <w:tcW w:w="744" w:type="pct"/>
            <w:gridSpan w:val="2"/>
            <w:tcBorders>
              <w:top w:val="double" w:sz="4" w:space="0" w:color="auto"/>
            </w:tcBorders>
            <w:vAlign w:val="center"/>
          </w:tcPr>
          <w:p w14:paraId="2B862404" w14:textId="77777777" w:rsidR="001900AD" w:rsidRDefault="001900AD" w:rsidP="00721240">
            <w:pPr>
              <w:jc w:val="center"/>
              <w:rPr>
                <w:rFonts w:ascii="Arial" w:hAnsi="Arial" w:cs="Arial"/>
                <w:sz w:val="20"/>
                <w:szCs w:val="20"/>
              </w:rPr>
            </w:pPr>
            <w:r>
              <w:rPr>
                <w:rFonts w:ascii="Arial" w:hAnsi="Arial" w:cs="Arial"/>
                <w:sz w:val="20"/>
                <w:szCs w:val="20"/>
              </w:rPr>
              <w:t>Need Statement</w:t>
            </w:r>
          </w:p>
          <w:p w14:paraId="0A37501D" w14:textId="77777777" w:rsidR="001900AD" w:rsidRDefault="001900AD" w:rsidP="00721240">
            <w:pPr>
              <w:jc w:val="center"/>
              <w:rPr>
                <w:rFonts w:ascii="Arial" w:hAnsi="Arial" w:cs="Arial"/>
                <w:sz w:val="20"/>
                <w:szCs w:val="20"/>
              </w:rPr>
            </w:pPr>
          </w:p>
        </w:tc>
        <w:tc>
          <w:tcPr>
            <w:tcW w:w="744" w:type="pct"/>
            <w:tcBorders>
              <w:top w:val="double" w:sz="4" w:space="0" w:color="auto"/>
            </w:tcBorders>
            <w:vAlign w:val="center"/>
          </w:tcPr>
          <w:p w14:paraId="318A6174" w14:textId="77777777" w:rsidR="001900AD" w:rsidRDefault="001900AD" w:rsidP="00721240">
            <w:pPr>
              <w:jc w:val="center"/>
              <w:rPr>
                <w:rFonts w:ascii="Arial" w:hAnsi="Arial" w:cs="Arial"/>
                <w:sz w:val="20"/>
                <w:szCs w:val="20"/>
              </w:rPr>
            </w:pPr>
            <w:r>
              <w:rPr>
                <w:rFonts w:ascii="Arial" w:hAnsi="Arial" w:cs="Arial"/>
                <w:sz w:val="20"/>
                <w:szCs w:val="20"/>
              </w:rPr>
              <w:t>Target Population</w:t>
            </w:r>
          </w:p>
          <w:p w14:paraId="5DAB6C7B" w14:textId="77777777" w:rsidR="001900AD" w:rsidRDefault="001900AD" w:rsidP="00721240">
            <w:pPr>
              <w:jc w:val="center"/>
              <w:rPr>
                <w:rFonts w:ascii="Arial" w:hAnsi="Arial" w:cs="Arial"/>
                <w:sz w:val="20"/>
                <w:szCs w:val="20"/>
              </w:rPr>
            </w:pPr>
          </w:p>
        </w:tc>
        <w:tc>
          <w:tcPr>
            <w:tcW w:w="744" w:type="pct"/>
            <w:tcBorders>
              <w:top w:val="double" w:sz="4" w:space="0" w:color="auto"/>
            </w:tcBorders>
            <w:vAlign w:val="center"/>
          </w:tcPr>
          <w:p w14:paraId="3ECA2E2F" w14:textId="77777777" w:rsidR="001900AD" w:rsidRDefault="001900AD" w:rsidP="00721240">
            <w:pPr>
              <w:jc w:val="center"/>
              <w:rPr>
                <w:rFonts w:ascii="Arial" w:hAnsi="Arial" w:cs="Arial"/>
                <w:sz w:val="20"/>
                <w:szCs w:val="20"/>
              </w:rPr>
            </w:pPr>
            <w:r>
              <w:rPr>
                <w:rFonts w:ascii="Arial" w:hAnsi="Arial" w:cs="Arial"/>
                <w:sz w:val="20"/>
                <w:szCs w:val="20"/>
              </w:rPr>
              <w:t>Program Components</w:t>
            </w:r>
          </w:p>
          <w:p w14:paraId="02EB378F" w14:textId="77777777" w:rsidR="001900AD" w:rsidRDefault="001900AD" w:rsidP="00721240">
            <w:pPr>
              <w:jc w:val="center"/>
              <w:rPr>
                <w:rFonts w:ascii="Arial" w:hAnsi="Arial" w:cs="Arial"/>
                <w:sz w:val="20"/>
                <w:szCs w:val="20"/>
              </w:rPr>
            </w:pPr>
          </w:p>
        </w:tc>
        <w:tc>
          <w:tcPr>
            <w:tcW w:w="566" w:type="pct"/>
            <w:tcBorders>
              <w:top w:val="double" w:sz="4" w:space="0" w:color="auto"/>
            </w:tcBorders>
            <w:vAlign w:val="center"/>
          </w:tcPr>
          <w:p w14:paraId="49EB557F" w14:textId="77777777" w:rsidR="001900AD" w:rsidRDefault="00BA00A7" w:rsidP="00721240">
            <w:pPr>
              <w:jc w:val="center"/>
              <w:rPr>
                <w:rFonts w:ascii="Arial" w:hAnsi="Arial" w:cs="Arial"/>
                <w:sz w:val="20"/>
                <w:szCs w:val="20"/>
              </w:rPr>
            </w:pPr>
            <w:r>
              <w:rPr>
                <w:rFonts w:ascii="Arial" w:hAnsi="Arial" w:cs="Arial"/>
                <w:sz w:val="20"/>
                <w:szCs w:val="20"/>
              </w:rPr>
              <w:t>Evidence-Based/Informed Practice</w:t>
            </w:r>
          </w:p>
        </w:tc>
        <w:tc>
          <w:tcPr>
            <w:tcW w:w="655" w:type="pct"/>
            <w:tcBorders>
              <w:top w:val="double" w:sz="4" w:space="0" w:color="auto"/>
            </w:tcBorders>
            <w:vAlign w:val="center"/>
          </w:tcPr>
          <w:p w14:paraId="23FD0630" w14:textId="77777777" w:rsidR="001900AD" w:rsidRDefault="001900AD" w:rsidP="00721240">
            <w:pPr>
              <w:jc w:val="center"/>
              <w:rPr>
                <w:rFonts w:ascii="Arial" w:hAnsi="Arial" w:cs="Arial"/>
                <w:sz w:val="20"/>
                <w:szCs w:val="20"/>
              </w:rPr>
            </w:pPr>
            <w:r>
              <w:rPr>
                <w:rFonts w:ascii="Arial" w:hAnsi="Arial" w:cs="Arial"/>
                <w:sz w:val="20"/>
                <w:szCs w:val="20"/>
              </w:rPr>
              <w:t>Outputs</w:t>
            </w:r>
          </w:p>
          <w:p w14:paraId="6A05A809" w14:textId="77777777" w:rsidR="001900AD" w:rsidRDefault="001900AD" w:rsidP="00721240">
            <w:pPr>
              <w:jc w:val="center"/>
              <w:rPr>
                <w:rFonts w:ascii="Arial" w:hAnsi="Arial" w:cs="Arial"/>
                <w:sz w:val="20"/>
                <w:szCs w:val="20"/>
              </w:rPr>
            </w:pPr>
          </w:p>
        </w:tc>
        <w:tc>
          <w:tcPr>
            <w:tcW w:w="714" w:type="pct"/>
            <w:tcBorders>
              <w:top w:val="double" w:sz="4" w:space="0" w:color="auto"/>
            </w:tcBorders>
            <w:vAlign w:val="center"/>
          </w:tcPr>
          <w:p w14:paraId="2ABB3E09" w14:textId="77777777" w:rsidR="001900AD" w:rsidRDefault="001900AD" w:rsidP="00721240">
            <w:pPr>
              <w:jc w:val="center"/>
              <w:rPr>
                <w:rFonts w:ascii="Arial" w:hAnsi="Arial" w:cs="Arial"/>
                <w:sz w:val="20"/>
                <w:szCs w:val="20"/>
              </w:rPr>
            </w:pPr>
            <w:r>
              <w:rPr>
                <w:rFonts w:ascii="Arial" w:hAnsi="Arial" w:cs="Arial"/>
                <w:sz w:val="20"/>
                <w:szCs w:val="20"/>
              </w:rPr>
              <w:t>Outcomes</w:t>
            </w:r>
          </w:p>
          <w:p w14:paraId="5A39BBE3" w14:textId="77777777" w:rsidR="001900AD" w:rsidRDefault="001900AD" w:rsidP="00721240">
            <w:pPr>
              <w:jc w:val="center"/>
              <w:rPr>
                <w:rFonts w:ascii="Arial" w:hAnsi="Arial" w:cs="Arial"/>
                <w:sz w:val="20"/>
                <w:szCs w:val="20"/>
              </w:rPr>
            </w:pPr>
          </w:p>
        </w:tc>
        <w:tc>
          <w:tcPr>
            <w:tcW w:w="833" w:type="pct"/>
            <w:tcBorders>
              <w:top w:val="double" w:sz="4" w:space="0" w:color="auto"/>
            </w:tcBorders>
            <w:vAlign w:val="center"/>
          </w:tcPr>
          <w:p w14:paraId="78922C53" w14:textId="77777777" w:rsidR="001900AD" w:rsidRPr="00050B6C" w:rsidRDefault="00172810" w:rsidP="007E4EB7">
            <w:pPr>
              <w:jc w:val="center"/>
              <w:rPr>
                <w:rFonts w:ascii="Arial" w:hAnsi="Arial" w:cs="Arial"/>
                <w:sz w:val="20"/>
                <w:szCs w:val="20"/>
              </w:rPr>
            </w:pPr>
            <w:r>
              <w:rPr>
                <w:rFonts w:ascii="Arial" w:hAnsi="Arial" w:cs="Arial"/>
                <w:sz w:val="20"/>
                <w:szCs w:val="20"/>
              </w:rPr>
              <w:t>County Level Indicators</w:t>
            </w:r>
            <w:r w:rsidR="00617B58">
              <w:rPr>
                <w:rFonts w:ascii="Arial" w:hAnsi="Arial" w:cs="Arial"/>
                <w:sz w:val="20"/>
                <w:szCs w:val="20"/>
              </w:rPr>
              <w:t xml:space="preserve">/ Strategic </w:t>
            </w:r>
            <w:r w:rsidR="007E4EB7">
              <w:rPr>
                <w:rFonts w:ascii="Arial" w:hAnsi="Arial" w:cs="Arial"/>
                <w:sz w:val="20"/>
                <w:szCs w:val="20"/>
              </w:rPr>
              <w:t>Framework Targets</w:t>
            </w:r>
          </w:p>
        </w:tc>
      </w:tr>
      <w:tr w:rsidR="00374B4D" w14:paraId="457B0D30" w14:textId="77777777" w:rsidTr="02451630">
        <w:trPr>
          <w:trHeight w:val="1439"/>
        </w:trPr>
        <w:tc>
          <w:tcPr>
            <w:tcW w:w="744" w:type="pct"/>
            <w:gridSpan w:val="2"/>
          </w:tcPr>
          <w:p w14:paraId="7053A2F5" w14:textId="6B7CBDFC" w:rsidR="008D4E2F" w:rsidRPr="00DD02E9" w:rsidRDefault="4C1C6A2C" w:rsidP="008D4E2F">
            <w:pPr>
              <w:rPr>
                <w:rFonts w:ascii="Arial" w:hAnsi="Arial" w:cs="Arial"/>
                <w:sz w:val="20"/>
                <w:szCs w:val="20"/>
              </w:rPr>
            </w:pPr>
            <w:r w:rsidRPr="02451630">
              <w:rPr>
                <w:rFonts w:ascii="Arial" w:hAnsi="Arial" w:cs="Arial"/>
                <w:sz w:val="20"/>
                <w:szCs w:val="20"/>
              </w:rPr>
              <w:t>Caregivers/Parents who have children ages Birth-</w:t>
            </w:r>
            <w:r w:rsidR="30123858" w:rsidRPr="02451630">
              <w:rPr>
                <w:rFonts w:ascii="Arial" w:hAnsi="Arial" w:cs="Arial"/>
                <w:sz w:val="20"/>
                <w:szCs w:val="20"/>
              </w:rPr>
              <w:t>5.</w:t>
            </w:r>
          </w:p>
          <w:p w14:paraId="41C8F396" w14:textId="77777777" w:rsidR="008D4E2F" w:rsidRPr="00DD02E9" w:rsidRDefault="008D4E2F" w:rsidP="008D4E2F">
            <w:pPr>
              <w:rPr>
                <w:rFonts w:ascii="Arial" w:hAnsi="Arial" w:cs="Arial"/>
                <w:i/>
                <w:sz w:val="20"/>
                <w:szCs w:val="20"/>
              </w:rPr>
            </w:pPr>
          </w:p>
          <w:p w14:paraId="49D7B65A" w14:textId="672A7469" w:rsidR="008D4E2F" w:rsidRPr="00DD02E9" w:rsidRDefault="0046552C" w:rsidP="0046552C">
            <w:pPr>
              <w:tabs>
                <w:tab w:val="center" w:pos="1034"/>
              </w:tabs>
              <w:rPr>
                <w:rFonts w:ascii="Arial" w:hAnsi="Arial" w:cs="Arial"/>
                <w:sz w:val="20"/>
                <w:szCs w:val="20"/>
              </w:rPr>
            </w:pPr>
            <w:r w:rsidRPr="02451630">
              <w:rPr>
                <w:rFonts w:ascii="Arial" w:hAnsi="Arial" w:cs="Arial"/>
                <w:sz w:val="20"/>
                <w:szCs w:val="20"/>
              </w:rPr>
              <w:t xml:space="preserve">Caregivers/Parents need information regarding high quality </w:t>
            </w:r>
            <w:r w:rsidR="4FB59B76" w:rsidRPr="02451630">
              <w:rPr>
                <w:rFonts w:ascii="Arial" w:hAnsi="Arial" w:cs="Arial"/>
                <w:sz w:val="20"/>
                <w:szCs w:val="20"/>
              </w:rPr>
              <w:t>childcare.</w:t>
            </w:r>
          </w:p>
          <w:p w14:paraId="72A3D3EC" w14:textId="77777777" w:rsidR="008D4E2F" w:rsidRPr="00DD02E9" w:rsidRDefault="008D4E2F" w:rsidP="008D4E2F">
            <w:pPr>
              <w:rPr>
                <w:rFonts w:ascii="Arial" w:hAnsi="Arial" w:cs="Arial"/>
                <w:sz w:val="20"/>
                <w:szCs w:val="20"/>
              </w:rPr>
            </w:pPr>
          </w:p>
          <w:p w14:paraId="079AD085" w14:textId="00133663" w:rsidR="008D4E2F" w:rsidRPr="00DD02E9" w:rsidRDefault="4C1C6A2C" w:rsidP="008D4E2F">
            <w:pPr>
              <w:rPr>
                <w:rFonts w:ascii="Arial" w:hAnsi="Arial" w:cs="Arial"/>
                <w:sz w:val="20"/>
                <w:szCs w:val="20"/>
              </w:rPr>
            </w:pPr>
            <w:r w:rsidRPr="02451630">
              <w:rPr>
                <w:rFonts w:ascii="Arial" w:hAnsi="Arial" w:cs="Arial"/>
                <w:sz w:val="20"/>
                <w:szCs w:val="20"/>
              </w:rPr>
              <w:t xml:space="preserve">Caregivers/Parents need access to affordable </w:t>
            </w:r>
            <w:r w:rsidR="4C7A0D05" w:rsidRPr="02451630">
              <w:rPr>
                <w:rFonts w:ascii="Arial" w:hAnsi="Arial" w:cs="Arial"/>
                <w:sz w:val="20"/>
                <w:szCs w:val="20"/>
              </w:rPr>
              <w:t>high-quality</w:t>
            </w:r>
            <w:r w:rsidRPr="02451630">
              <w:rPr>
                <w:rFonts w:ascii="Arial" w:hAnsi="Arial" w:cs="Arial"/>
                <w:sz w:val="20"/>
                <w:szCs w:val="20"/>
              </w:rPr>
              <w:t xml:space="preserve"> childcare.</w:t>
            </w:r>
          </w:p>
          <w:p w14:paraId="0D0B940D" w14:textId="77777777" w:rsidR="008D4E2F" w:rsidRPr="00DD02E9" w:rsidRDefault="008D4E2F" w:rsidP="008D4E2F">
            <w:pPr>
              <w:rPr>
                <w:rFonts w:ascii="Arial" w:hAnsi="Arial" w:cs="Arial"/>
                <w:sz w:val="20"/>
                <w:szCs w:val="20"/>
              </w:rPr>
            </w:pPr>
          </w:p>
          <w:p w14:paraId="594731BB" w14:textId="77777777" w:rsidR="008D4E2F" w:rsidRPr="00DD02E9" w:rsidRDefault="008D4E2F" w:rsidP="008D4E2F">
            <w:pPr>
              <w:rPr>
                <w:rFonts w:ascii="Arial" w:hAnsi="Arial" w:cs="Arial"/>
                <w:sz w:val="20"/>
                <w:szCs w:val="20"/>
              </w:rPr>
            </w:pPr>
            <w:r w:rsidRPr="00DD02E9">
              <w:rPr>
                <w:rFonts w:ascii="Arial" w:hAnsi="Arial" w:cs="Arial"/>
                <w:sz w:val="20"/>
                <w:szCs w:val="20"/>
              </w:rPr>
              <w:t>Caregivers/Parents need information regarding parenting and child development.</w:t>
            </w:r>
          </w:p>
          <w:p w14:paraId="0E27B00A" w14:textId="77777777" w:rsidR="008D4E2F" w:rsidRPr="00DD02E9" w:rsidRDefault="008D4E2F" w:rsidP="008D4E2F">
            <w:pPr>
              <w:rPr>
                <w:rFonts w:ascii="Arial" w:hAnsi="Arial" w:cs="Arial"/>
                <w:sz w:val="20"/>
                <w:szCs w:val="20"/>
              </w:rPr>
            </w:pPr>
          </w:p>
          <w:p w14:paraId="60061E4C" w14:textId="77777777" w:rsidR="001900AD" w:rsidRPr="00DD02E9" w:rsidRDefault="001900AD" w:rsidP="008D4E2F">
            <w:pPr>
              <w:rPr>
                <w:rFonts w:ascii="Arial" w:hAnsi="Arial" w:cs="Arial"/>
                <w:i/>
                <w:sz w:val="20"/>
                <w:szCs w:val="20"/>
              </w:rPr>
            </w:pPr>
          </w:p>
          <w:p w14:paraId="44EAFD9C" w14:textId="77777777" w:rsidR="001900AD" w:rsidRPr="00DD02E9" w:rsidRDefault="001900AD">
            <w:pPr>
              <w:rPr>
                <w:rFonts w:ascii="Arial" w:hAnsi="Arial" w:cs="Arial"/>
                <w:i/>
                <w:sz w:val="20"/>
                <w:szCs w:val="20"/>
              </w:rPr>
            </w:pPr>
          </w:p>
          <w:p w14:paraId="4B94D5A5" w14:textId="77777777" w:rsidR="001900AD" w:rsidRPr="00DD02E9" w:rsidRDefault="001900AD">
            <w:pPr>
              <w:rPr>
                <w:rFonts w:ascii="Arial" w:hAnsi="Arial" w:cs="Arial"/>
                <w:i/>
                <w:sz w:val="20"/>
                <w:szCs w:val="20"/>
              </w:rPr>
            </w:pPr>
          </w:p>
        </w:tc>
        <w:tc>
          <w:tcPr>
            <w:tcW w:w="744" w:type="pct"/>
          </w:tcPr>
          <w:p w14:paraId="31B963CC" w14:textId="24C7138C" w:rsidR="008D4E2F" w:rsidRPr="00DD02E9" w:rsidRDefault="4C1C6A2C" w:rsidP="008D4E2F">
            <w:pPr>
              <w:rPr>
                <w:rFonts w:ascii="Arial" w:hAnsi="Arial" w:cs="Arial"/>
                <w:sz w:val="20"/>
                <w:szCs w:val="20"/>
              </w:rPr>
            </w:pPr>
            <w:r w:rsidRPr="02451630">
              <w:rPr>
                <w:rFonts w:ascii="Arial" w:hAnsi="Arial" w:cs="Arial"/>
                <w:sz w:val="20"/>
                <w:szCs w:val="20"/>
              </w:rPr>
              <w:t>Caregivers/parents residing in Edgecombe or Nash Counties who have children ages Birth-</w:t>
            </w:r>
            <w:r w:rsidR="721BCB7F" w:rsidRPr="02451630">
              <w:rPr>
                <w:rFonts w:ascii="Arial" w:hAnsi="Arial" w:cs="Arial"/>
                <w:sz w:val="20"/>
                <w:szCs w:val="20"/>
              </w:rPr>
              <w:t>Five.</w:t>
            </w:r>
          </w:p>
          <w:p w14:paraId="3DEEC669" w14:textId="77777777" w:rsidR="008D4E2F" w:rsidRPr="00DD02E9" w:rsidRDefault="008D4E2F" w:rsidP="008D4E2F">
            <w:pPr>
              <w:rPr>
                <w:rFonts w:ascii="Arial" w:hAnsi="Arial" w:cs="Arial"/>
                <w:sz w:val="20"/>
                <w:szCs w:val="20"/>
              </w:rPr>
            </w:pPr>
          </w:p>
          <w:p w14:paraId="6545F8D6" w14:textId="64753FE7" w:rsidR="008D4E2F" w:rsidRPr="00DD02E9" w:rsidRDefault="4C1C6A2C" w:rsidP="008D4E2F">
            <w:pPr>
              <w:rPr>
                <w:rFonts w:ascii="Arial" w:hAnsi="Arial" w:cs="Arial"/>
                <w:sz w:val="20"/>
                <w:szCs w:val="20"/>
              </w:rPr>
            </w:pPr>
            <w:r w:rsidRPr="02451630">
              <w:rPr>
                <w:rFonts w:ascii="Arial" w:hAnsi="Arial" w:cs="Arial"/>
                <w:sz w:val="20"/>
                <w:szCs w:val="20"/>
              </w:rPr>
              <w:t>DEPC’s Scholarship Program Recipients</w:t>
            </w:r>
            <w:r w:rsidR="0B3E4FED" w:rsidRPr="02451630">
              <w:rPr>
                <w:rFonts w:ascii="Arial" w:hAnsi="Arial" w:cs="Arial"/>
                <w:sz w:val="20"/>
                <w:szCs w:val="20"/>
              </w:rPr>
              <w:t xml:space="preserve"> and NCPK</w:t>
            </w:r>
            <w:r w:rsidR="21568B9C" w:rsidRPr="02451630">
              <w:rPr>
                <w:rFonts w:ascii="Arial" w:hAnsi="Arial" w:cs="Arial"/>
                <w:sz w:val="20"/>
                <w:szCs w:val="20"/>
              </w:rPr>
              <w:t xml:space="preserve"> caregivers</w:t>
            </w:r>
            <w:r w:rsidRPr="02451630">
              <w:rPr>
                <w:rFonts w:ascii="Arial" w:hAnsi="Arial" w:cs="Arial"/>
                <w:sz w:val="20"/>
                <w:szCs w:val="20"/>
              </w:rPr>
              <w:t xml:space="preserve"> </w:t>
            </w:r>
          </w:p>
          <w:p w14:paraId="3656B9AB" w14:textId="77777777" w:rsidR="008D4E2F" w:rsidRPr="00DD02E9" w:rsidRDefault="008D4E2F" w:rsidP="008D4E2F">
            <w:pPr>
              <w:rPr>
                <w:rFonts w:ascii="Arial" w:hAnsi="Arial" w:cs="Arial"/>
                <w:i/>
                <w:sz w:val="20"/>
                <w:szCs w:val="20"/>
              </w:rPr>
            </w:pPr>
          </w:p>
          <w:p w14:paraId="7256ACEB" w14:textId="7C1E019F" w:rsidR="008D4E2F" w:rsidRPr="00DD02E9" w:rsidRDefault="4C1C6A2C" w:rsidP="008D4E2F">
            <w:pPr>
              <w:rPr>
                <w:rFonts w:ascii="Arial" w:hAnsi="Arial" w:cs="Arial"/>
                <w:sz w:val="20"/>
                <w:szCs w:val="20"/>
              </w:rPr>
            </w:pPr>
            <w:r w:rsidRPr="02451630">
              <w:rPr>
                <w:rFonts w:ascii="Arial" w:hAnsi="Arial" w:cs="Arial"/>
                <w:sz w:val="20"/>
                <w:szCs w:val="20"/>
              </w:rPr>
              <w:t xml:space="preserve">Families who seek funding for </w:t>
            </w:r>
            <w:r w:rsidR="1D62A74E" w:rsidRPr="02451630">
              <w:rPr>
                <w:rFonts w:ascii="Arial" w:hAnsi="Arial" w:cs="Arial"/>
                <w:sz w:val="20"/>
                <w:szCs w:val="20"/>
              </w:rPr>
              <w:t>childcare</w:t>
            </w:r>
            <w:r w:rsidRPr="02451630">
              <w:rPr>
                <w:rFonts w:ascii="Arial" w:hAnsi="Arial" w:cs="Arial"/>
                <w:sz w:val="20"/>
                <w:szCs w:val="20"/>
              </w:rPr>
              <w:t xml:space="preserve"> through the Department of Social Services Day Care unit.</w:t>
            </w:r>
          </w:p>
          <w:p w14:paraId="45FB0818" w14:textId="77777777" w:rsidR="008D4E2F" w:rsidRPr="00DD02E9" w:rsidRDefault="008D4E2F" w:rsidP="008D4E2F">
            <w:pPr>
              <w:rPr>
                <w:rFonts w:ascii="Arial" w:hAnsi="Arial" w:cs="Arial"/>
                <w:i/>
                <w:sz w:val="20"/>
                <w:szCs w:val="20"/>
              </w:rPr>
            </w:pPr>
          </w:p>
          <w:p w14:paraId="7871D53D" w14:textId="77777777" w:rsidR="008D4E2F" w:rsidRPr="00DD02E9" w:rsidRDefault="008D4E2F" w:rsidP="008D4E2F">
            <w:pPr>
              <w:rPr>
                <w:rFonts w:ascii="Arial" w:hAnsi="Arial" w:cs="Arial"/>
                <w:sz w:val="20"/>
                <w:szCs w:val="20"/>
              </w:rPr>
            </w:pPr>
            <w:r w:rsidRPr="00DD02E9">
              <w:rPr>
                <w:rFonts w:ascii="Arial" w:hAnsi="Arial" w:cs="Arial"/>
                <w:sz w:val="20"/>
                <w:szCs w:val="20"/>
              </w:rPr>
              <w:t>Families with children with Special Needs.</w:t>
            </w:r>
          </w:p>
          <w:p w14:paraId="049F31CB" w14:textId="77777777" w:rsidR="008D4E2F" w:rsidRPr="00DD02E9" w:rsidRDefault="008D4E2F" w:rsidP="008D4E2F">
            <w:pPr>
              <w:rPr>
                <w:rFonts w:ascii="Arial" w:hAnsi="Arial" w:cs="Arial"/>
                <w:sz w:val="20"/>
                <w:szCs w:val="20"/>
              </w:rPr>
            </w:pPr>
          </w:p>
          <w:p w14:paraId="53128261" w14:textId="77777777" w:rsidR="001900AD" w:rsidRPr="00DD02E9" w:rsidRDefault="001900AD" w:rsidP="008D4E2F">
            <w:pPr>
              <w:rPr>
                <w:rFonts w:ascii="Arial" w:hAnsi="Arial" w:cs="Arial"/>
                <w:i/>
                <w:sz w:val="20"/>
                <w:szCs w:val="20"/>
              </w:rPr>
            </w:pPr>
          </w:p>
        </w:tc>
        <w:tc>
          <w:tcPr>
            <w:tcW w:w="744" w:type="pct"/>
          </w:tcPr>
          <w:p w14:paraId="2E071B4A" w14:textId="77777777" w:rsidR="008D4E2F" w:rsidRPr="00DD02E9" w:rsidRDefault="008D4E2F" w:rsidP="008D4E2F">
            <w:pPr>
              <w:rPr>
                <w:rFonts w:ascii="Arial" w:hAnsi="Arial" w:cs="Arial"/>
                <w:b/>
                <w:sz w:val="20"/>
                <w:szCs w:val="20"/>
                <w:u w:val="single"/>
              </w:rPr>
            </w:pPr>
            <w:r w:rsidRPr="00DD02E9">
              <w:rPr>
                <w:rFonts w:ascii="Arial" w:hAnsi="Arial" w:cs="Arial"/>
                <w:b/>
                <w:sz w:val="20"/>
                <w:szCs w:val="20"/>
                <w:u w:val="single"/>
              </w:rPr>
              <w:t>Consumer Education and Referral Services</w:t>
            </w:r>
          </w:p>
          <w:p w14:paraId="62486C05" w14:textId="77777777" w:rsidR="008D4E2F" w:rsidRPr="00DD02E9" w:rsidRDefault="008D4E2F" w:rsidP="008D4E2F">
            <w:pPr>
              <w:rPr>
                <w:rFonts w:ascii="Arial" w:hAnsi="Arial" w:cs="Arial"/>
                <w:sz w:val="20"/>
                <w:szCs w:val="20"/>
                <w:u w:val="single"/>
              </w:rPr>
            </w:pPr>
          </w:p>
          <w:p w14:paraId="2B9D4374" w14:textId="77777777" w:rsidR="008D4E2F" w:rsidRPr="00DD02E9" w:rsidRDefault="008D4E2F" w:rsidP="008D4E2F">
            <w:pPr>
              <w:rPr>
                <w:rFonts w:ascii="Arial" w:hAnsi="Arial" w:cs="Arial"/>
                <w:sz w:val="20"/>
                <w:szCs w:val="20"/>
              </w:rPr>
            </w:pPr>
            <w:r w:rsidRPr="00DD02E9">
              <w:rPr>
                <w:rFonts w:ascii="Arial" w:hAnsi="Arial" w:cs="Arial"/>
                <w:sz w:val="20"/>
                <w:szCs w:val="20"/>
              </w:rPr>
              <w:t xml:space="preserve">Consumer Education and Referral Services for families looking for high quality childcare, as well as for parents who have questions related to parenting and/or child development issues. </w:t>
            </w:r>
          </w:p>
          <w:p w14:paraId="4101652C" w14:textId="77777777" w:rsidR="008D4E2F" w:rsidRPr="00DD02E9" w:rsidRDefault="008D4E2F" w:rsidP="008D4E2F">
            <w:pPr>
              <w:rPr>
                <w:rFonts w:ascii="Arial" w:hAnsi="Arial" w:cs="Arial"/>
                <w:sz w:val="20"/>
                <w:szCs w:val="20"/>
              </w:rPr>
            </w:pPr>
          </w:p>
          <w:p w14:paraId="78F6C203" w14:textId="77777777" w:rsidR="008D4E2F" w:rsidRPr="00DD02E9" w:rsidRDefault="008D4E2F" w:rsidP="008D4E2F">
            <w:pPr>
              <w:rPr>
                <w:rFonts w:ascii="Arial" w:hAnsi="Arial" w:cs="Arial"/>
                <w:sz w:val="20"/>
                <w:szCs w:val="20"/>
              </w:rPr>
            </w:pPr>
            <w:r w:rsidRPr="00DD02E9">
              <w:rPr>
                <w:rFonts w:ascii="Arial" w:hAnsi="Arial" w:cs="Arial"/>
                <w:sz w:val="20"/>
                <w:szCs w:val="20"/>
              </w:rPr>
              <w:t>Specific, individualized referrals are made based on the assessment of the family’s needs.</w:t>
            </w:r>
          </w:p>
          <w:p w14:paraId="4B99056E" w14:textId="77777777" w:rsidR="008D4E2F" w:rsidRPr="00DD02E9" w:rsidRDefault="008D4E2F" w:rsidP="008D4E2F">
            <w:pPr>
              <w:rPr>
                <w:rFonts w:ascii="Arial" w:hAnsi="Arial" w:cs="Arial"/>
                <w:sz w:val="20"/>
                <w:szCs w:val="20"/>
              </w:rPr>
            </w:pPr>
          </w:p>
          <w:p w14:paraId="46008B38" w14:textId="17CAA0C9" w:rsidR="008D4E2F" w:rsidRPr="00DD02E9" w:rsidRDefault="4C1C6A2C" w:rsidP="008D4E2F">
            <w:pPr>
              <w:rPr>
                <w:rFonts w:ascii="Arial" w:hAnsi="Arial" w:cs="Arial"/>
                <w:sz w:val="20"/>
                <w:szCs w:val="20"/>
              </w:rPr>
            </w:pPr>
            <w:r w:rsidRPr="02451630">
              <w:rPr>
                <w:rFonts w:ascii="Arial" w:hAnsi="Arial" w:cs="Arial"/>
                <w:sz w:val="20"/>
                <w:szCs w:val="20"/>
              </w:rPr>
              <w:t xml:space="preserve">The programs also inform families about the availability of </w:t>
            </w:r>
            <w:r w:rsidR="4F2426C3" w:rsidRPr="02451630">
              <w:rPr>
                <w:rFonts w:ascii="Arial" w:hAnsi="Arial" w:cs="Arial"/>
                <w:sz w:val="20"/>
                <w:szCs w:val="20"/>
              </w:rPr>
              <w:t>childcare</w:t>
            </w:r>
            <w:r w:rsidRPr="02451630">
              <w:rPr>
                <w:rFonts w:ascii="Arial" w:hAnsi="Arial" w:cs="Arial"/>
                <w:sz w:val="20"/>
                <w:szCs w:val="20"/>
              </w:rPr>
              <w:t xml:space="preserve"> subsidies and other community </w:t>
            </w:r>
            <w:r w:rsidR="56DC9ACB" w:rsidRPr="02451630">
              <w:rPr>
                <w:rFonts w:ascii="Arial" w:hAnsi="Arial" w:cs="Arial"/>
                <w:sz w:val="20"/>
                <w:szCs w:val="20"/>
              </w:rPr>
              <w:t>resources.</w:t>
            </w:r>
            <w:r w:rsidRPr="02451630">
              <w:rPr>
                <w:rFonts w:ascii="Arial" w:hAnsi="Arial" w:cs="Arial"/>
                <w:sz w:val="20"/>
                <w:szCs w:val="20"/>
              </w:rPr>
              <w:t xml:space="preserve"> </w:t>
            </w:r>
          </w:p>
          <w:p w14:paraId="1299C43A" w14:textId="77777777" w:rsidR="001900AD" w:rsidRDefault="001900AD" w:rsidP="008D4E2F">
            <w:pPr>
              <w:rPr>
                <w:rFonts w:ascii="Arial" w:hAnsi="Arial" w:cs="Arial"/>
                <w:i/>
                <w:sz w:val="20"/>
                <w:szCs w:val="20"/>
              </w:rPr>
            </w:pPr>
          </w:p>
          <w:p w14:paraId="27F41D48" w14:textId="77777777" w:rsidR="00B133CF" w:rsidRPr="00B133CF" w:rsidRDefault="00B133CF" w:rsidP="008D4E2F">
            <w:pPr>
              <w:rPr>
                <w:rFonts w:ascii="Arial" w:hAnsi="Arial" w:cs="Arial"/>
                <w:sz w:val="20"/>
                <w:szCs w:val="20"/>
              </w:rPr>
            </w:pPr>
            <w:r>
              <w:rPr>
                <w:rFonts w:ascii="Arial" w:hAnsi="Arial" w:cs="Arial"/>
                <w:sz w:val="20"/>
                <w:szCs w:val="20"/>
              </w:rPr>
              <w:t>Follow-up with families</w:t>
            </w:r>
          </w:p>
        </w:tc>
        <w:tc>
          <w:tcPr>
            <w:tcW w:w="566" w:type="pct"/>
          </w:tcPr>
          <w:p w14:paraId="5B745204" w14:textId="77777777" w:rsidR="008D4E2F" w:rsidRPr="00DD02E9" w:rsidRDefault="000F3549" w:rsidP="008D4E2F">
            <w:pPr>
              <w:rPr>
                <w:rFonts w:ascii="Arial" w:hAnsi="Arial" w:cs="Arial"/>
                <w:i/>
                <w:sz w:val="20"/>
                <w:szCs w:val="20"/>
              </w:rPr>
            </w:pPr>
            <w:r>
              <w:rPr>
                <w:rFonts w:ascii="Arial" w:hAnsi="Arial" w:cs="Arial"/>
                <w:sz w:val="20"/>
                <w:szCs w:val="20"/>
              </w:rPr>
              <w:t>Evidence</w:t>
            </w:r>
            <w:r w:rsidR="008D4E2F" w:rsidRPr="00DD02E9">
              <w:rPr>
                <w:rFonts w:ascii="Arial" w:hAnsi="Arial" w:cs="Arial"/>
                <w:sz w:val="20"/>
                <w:szCs w:val="20"/>
              </w:rPr>
              <w:t xml:space="preserve"> Informed in Smart Start Resource Guide</w:t>
            </w:r>
          </w:p>
          <w:p w14:paraId="4DDBEF00" w14:textId="77777777" w:rsidR="008D4E2F" w:rsidRPr="00DD02E9" w:rsidRDefault="008D4E2F" w:rsidP="008D4E2F">
            <w:pPr>
              <w:rPr>
                <w:rFonts w:ascii="Arial" w:hAnsi="Arial" w:cs="Arial"/>
                <w:i/>
                <w:sz w:val="20"/>
                <w:szCs w:val="20"/>
              </w:rPr>
            </w:pPr>
          </w:p>
          <w:p w14:paraId="3461D779" w14:textId="77777777" w:rsidR="00EE0E78" w:rsidRPr="00DD02E9" w:rsidRDefault="00EE0E78" w:rsidP="00EE0E78">
            <w:pPr>
              <w:rPr>
                <w:rFonts w:ascii="Arial" w:hAnsi="Arial" w:cs="Arial"/>
                <w:i/>
                <w:sz w:val="20"/>
                <w:szCs w:val="20"/>
              </w:rPr>
            </w:pPr>
          </w:p>
        </w:tc>
        <w:tc>
          <w:tcPr>
            <w:tcW w:w="655" w:type="pct"/>
          </w:tcPr>
          <w:p w14:paraId="7E01EDA0" w14:textId="03A15BDF" w:rsidR="008D4E2F" w:rsidRDefault="4C1C6A2C" w:rsidP="008D4E2F">
            <w:pPr>
              <w:rPr>
                <w:rFonts w:ascii="Arial" w:hAnsi="Arial" w:cs="Arial"/>
                <w:sz w:val="20"/>
                <w:szCs w:val="20"/>
              </w:rPr>
            </w:pPr>
            <w:r w:rsidRPr="02451630">
              <w:rPr>
                <w:rFonts w:ascii="Arial" w:hAnsi="Arial" w:cs="Arial"/>
                <w:sz w:val="20"/>
                <w:szCs w:val="20"/>
              </w:rPr>
              <w:t xml:space="preserve">Caregivers/parents of </w:t>
            </w:r>
            <w:r w:rsidR="5844B2E0" w:rsidRPr="02451630">
              <w:rPr>
                <w:rFonts w:ascii="Arial" w:hAnsi="Arial" w:cs="Arial"/>
                <w:b/>
                <w:bCs/>
                <w:sz w:val="20"/>
                <w:szCs w:val="20"/>
                <w:u w:val="single"/>
              </w:rPr>
              <w:t>273</w:t>
            </w:r>
            <w:r w:rsidR="5844B2E0" w:rsidRPr="02451630">
              <w:rPr>
                <w:rFonts w:ascii="Arial" w:hAnsi="Arial" w:cs="Arial"/>
                <w:sz w:val="20"/>
                <w:szCs w:val="20"/>
                <w:u w:val="single"/>
              </w:rPr>
              <w:t xml:space="preserve"> </w:t>
            </w:r>
            <w:r w:rsidRPr="02451630">
              <w:rPr>
                <w:rFonts w:ascii="Arial" w:hAnsi="Arial" w:cs="Arial"/>
                <w:sz w:val="20"/>
                <w:szCs w:val="20"/>
              </w:rPr>
              <w:t xml:space="preserve">children (ages birth-five) residing in Edgecombe or Nash Counties will receive information and assistance regarding finding quality </w:t>
            </w:r>
            <w:r w:rsidR="0F64AAF1" w:rsidRPr="02451630">
              <w:rPr>
                <w:rFonts w:ascii="Arial" w:hAnsi="Arial" w:cs="Arial"/>
                <w:sz w:val="20"/>
                <w:szCs w:val="20"/>
              </w:rPr>
              <w:t>childcare</w:t>
            </w:r>
            <w:r w:rsidR="59B5BD58" w:rsidRPr="02451630">
              <w:rPr>
                <w:rFonts w:ascii="Arial" w:hAnsi="Arial" w:cs="Arial"/>
                <w:sz w:val="20"/>
                <w:szCs w:val="20"/>
              </w:rPr>
              <w:t>.</w:t>
            </w:r>
            <w:r w:rsidRPr="02451630">
              <w:rPr>
                <w:rFonts w:ascii="Arial" w:hAnsi="Arial" w:cs="Arial"/>
                <w:sz w:val="20"/>
                <w:szCs w:val="20"/>
              </w:rPr>
              <w:t xml:space="preserve"> </w:t>
            </w:r>
          </w:p>
          <w:p w14:paraId="3CF2D8B6" w14:textId="77777777" w:rsidR="006814EA" w:rsidRDefault="006814EA" w:rsidP="008D4E2F">
            <w:pPr>
              <w:rPr>
                <w:rFonts w:ascii="Arial" w:hAnsi="Arial" w:cs="Arial"/>
                <w:sz w:val="20"/>
                <w:szCs w:val="20"/>
              </w:rPr>
            </w:pPr>
          </w:p>
          <w:p w14:paraId="5BE83403" w14:textId="60FAC2C5" w:rsidR="006814EA" w:rsidRPr="00CC2300" w:rsidRDefault="4BAF1904" w:rsidP="008D4E2F">
            <w:pPr>
              <w:rPr>
                <w:rFonts w:ascii="Arial" w:hAnsi="Arial" w:cs="Arial"/>
                <w:sz w:val="20"/>
                <w:szCs w:val="20"/>
              </w:rPr>
            </w:pPr>
            <w:r w:rsidRPr="02451630">
              <w:rPr>
                <w:rFonts w:ascii="Arial" w:hAnsi="Arial" w:cs="Arial"/>
                <w:sz w:val="20"/>
                <w:szCs w:val="20"/>
              </w:rPr>
              <w:t xml:space="preserve">Track the number of infant-toddler care referrals </w:t>
            </w:r>
            <w:r w:rsidR="11F74B8B" w:rsidRPr="02451630">
              <w:rPr>
                <w:rFonts w:ascii="Arial" w:hAnsi="Arial" w:cs="Arial"/>
                <w:sz w:val="20"/>
                <w:szCs w:val="20"/>
              </w:rPr>
              <w:t>made.</w:t>
            </w:r>
          </w:p>
          <w:p w14:paraId="0FB78278" w14:textId="77777777" w:rsidR="008D4E2F" w:rsidRPr="00DD02E9" w:rsidRDefault="008D4E2F" w:rsidP="008D4E2F">
            <w:pPr>
              <w:rPr>
                <w:rFonts w:ascii="Arial" w:hAnsi="Arial" w:cs="Arial"/>
                <w:sz w:val="20"/>
                <w:szCs w:val="20"/>
              </w:rPr>
            </w:pPr>
          </w:p>
          <w:p w14:paraId="2CE715A6" w14:textId="77777777" w:rsidR="00897738" w:rsidRPr="00DD02E9" w:rsidRDefault="000F3549" w:rsidP="008D4E2F">
            <w:pPr>
              <w:rPr>
                <w:rFonts w:ascii="Arial" w:hAnsi="Arial" w:cs="Arial"/>
                <w:sz w:val="20"/>
                <w:szCs w:val="20"/>
              </w:rPr>
            </w:pPr>
            <w:r>
              <w:rPr>
                <w:rFonts w:ascii="Arial" w:hAnsi="Arial" w:cs="Arial"/>
                <w:i/>
                <w:sz w:val="20"/>
                <w:szCs w:val="20"/>
              </w:rPr>
              <w:t>(WLS</w:t>
            </w:r>
            <w:r w:rsidR="008D4E2F" w:rsidRPr="00DD02E9">
              <w:rPr>
                <w:rFonts w:ascii="Arial" w:hAnsi="Arial" w:cs="Arial"/>
                <w:i/>
                <w:sz w:val="20"/>
                <w:szCs w:val="20"/>
              </w:rPr>
              <w:t xml:space="preserve"> Database will be used to measure this output</w:t>
            </w:r>
            <w:r w:rsidR="008D4E2F" w:rsidRPr="00DD02E9">
              <w:rPr>
                <w:rFonts w:ascii="Arial" w:hAnsi="Arial" w:cs="Arial"/>
                <w:sz w:val="20"/>
                <w:szCs w:val="20"/>
              </w:rPr>
              <w:t xml:space="preserve">.)  </w:t>
            </w:r>
          </w:p>
          <w:p w14:paraId="1FC39945" w14:textId="77777777" w:rsidR="00897738" w:rsidRPr="00DD02E9" w:rsidRDefault="00897738" w:rsidP="008D4E2F">
            <w:pPr>
              <w:rPr>
                <w:rFonts w:ascii="Arial" w:hAnsi="Arial" w:cs="Arial"/>
                <w:sz w:val="20"/>
                <w:szCs w:val="20"/>
              </w:rPr>
            </w:pPr>
          </w:p>
          <w:p w14:paraId="0562CB0E" w14:textId="77777777" w:rsidR="00897738" w:rsidRPr="00DD02E9" w:rsidRDefault="00897738" w:rsidP="008D4E2F">
            <w:pPr>
              <w:rPr>
                <w:rFonts w:ascii="Arial" w:hAnsi="Arial" w:cs="Arial"/>
                <w:sz w:val="20"/>
                <w:szCs w:val="20"/>
              </w:rPr>
            </w:pPr>
          </w:p>
        </w:tc>
        <w:tc>
          <w:tcPr>
            <w:tcW w:w="714" w:type="pct"/>
          </w:tcPr>
          <w:p w14:paraId="32040064" w14:textId="77777777" w:rsidR="00EF3BB4" w:rsidRPr="00DD02E9" w:rsidRDefault="00EF3BB4" w:rsidP="00EF3BB4">
            <w:pPr>
              <w:rPr>
                <w:rFonts w:ascii="Arial" w:hAnsi="Arial" w:cs="Arial"/>
                <w:sz w:val="20"/>
                <w:szCs w:val="20"/>
              </w:rPr>
            </w:pPr>
            <w:r w:rsidRPr="00DD02E9">
              <w:rPr>
                <w:rFonts w:ascii="Arial" w:hAnsi="Arial" w:cs="Arial"/>
                <w:sz w:val="20"/>
                <w:szCs w:val="20"/>
              </w:rPr>
              <w:t xml:space="preserve">85% of parents/ </w:t>
            </w:r>
          </w:p>
          <w:p w14:paraId="4D4F7BA3" w14:textId="7F69645D" w:rsidR="00EF3BB4" w:rsidRPr="00DD02E9" w:rsidRDefault="24FA43F8" w:rsidP="00EF3BB4">
            <w:pPr>
              <w:rPr>
                <w:rFonts w:ascii="Arial" w:hAnsi="Arial" w:cs="Arial"/>
                <w:sz w:val="20"/>
                <w:szCs w:val="20"/>
              </w:rPr>
            </w:pPr>
            <w:r w:rsidRPr="02451630">
              <w:rPr>
                <w:rFonts w:ascii="Arial" w:hAnsi="Arial" w:cs="Arial"/>
                <w:sz w:val="20"/>
                <w:szCs w:val="20"/>
              </w:rPr>
              <w:t xml:space="preserve">caregivers responding to </w:t>
            </w:r>
            <w:r w:rsidR="11320638" w:rsidRPr="02451630">
              <w:rPr>
                <w:rFonts w:ascii="Arial" w:hAnsi="Arial" w:cs="Arial"/>
                <w:sz w:val="20"/>
                <w:szCs w:val="20"/>
              </w:rPr>
              <w:t>a Consumer</w:t>
            </w:r>
            <w:r w:rsidRPr="02451630">
              <w:rPr>
                <w:rFonts w:ascii="Arial" w:hAnsi="Arial" w:cs="Arial"/>
                <w:sz w:val="20"/>
                <w:szCs w:val="20"/>
              </w:rPr>
              <w:t xml:space="preserve"> Education and Referral Services survey will indicate selecting 3 star or higher </w:t>
            </w:r>
            <w:r w:rsidR="42C695FF" w:rsidRPr="02451630">
              <w:rPr>
                <w:rFonts w:ascii="Arial" w:hAnsi="Arial" w:cs="Arial"/>
                <w:sz w:val="20"/>
                <w:szCs w:val="20"/>
              </w:rPr>
              <w:t>child.</w:t>
            </w:r>
            <w:r w:rsidRPr="02451630">
              <w:rPr>
                <w:rFonts w:ascii="Arial" w:hAnsi="Arial" w:cs="Arial"/>
                <w:sz w:val="20"/>
                <w:szCs w:val="20"/>
              </w:rPr>
              <w:t xml:space="preserve"> </w:t>
            </w:r>
            <w:r w:rsidR="740C4423" w:rsidRPr="02451630">
              <w:rPr>
                <w:rFonts w:ascii="Arial" w:hAnsi="Arial" w:cs="Arial"/>
                <w:sz w:val="20"/>
                <w:szCs w:val="20"/>
              </w:rPr>
              <w:t>care.</w:t>
            </w:r>
          </w:p>
          <w:p w14:paraId="43D2A024" w14:textId="77777777" w:rsidR="007676DA" w:rsidRPr="00DD02E9" w:rsidRDefault="007676DA" w:rsidP="00EF3BB4">
            <w:pPr>
              <w:rPr>
                <w:rFonts w:ascii="Arial" w:hAnsi="Arial" w:cs="Arial"/>
                <w:sz w:val="20"/>
                <w:szCs w:val="20"/>
              </w:rPr>
            </w:pPr>
            <w:r w:rsidRPr="00DD02E9">
              <w:rPr>
                <w:rFonts w:ascii="Arial" w:hAnsi="Arial" w:cs="Arial"/>
                <w:sz w:val="20"/>
                <w:szCs w:val="20"/>
              </w:rPr>
              <w:t xml:space="preserve">(SS:  Increased Parent </w:t>
            </w:r>
            <w:r w:rsidR="0026331A" w:rsidRPr="00DD02E9">
              <w:rPr>
                <w:rFonts w:ascii="Arial" w:hAnsi="Arial" w:cs="Arial"/>
                <w:sz w:val="20"/>
                <w:szCs w:val="20"/>
              </w:rPr>
              <w:t>use of services</w:t>
            </w:r>
            <w:r w:rsidRPr="00DD02E9">
              <w:rPr>
                <w:rFonts w:ascii="Arial" w:hAnsi="Arial" w:cs="Arial"/>
                <w:sz w:val="20"/>
                <w:szCs w:val="20"/>
              </w:rPr>
              <w:t>)</w:t>
            </w:r>
          </w:p>
          <w:p w14:paraId="34CE0A41" w14:textId="77777777" w:rsidR="00EF3BB4" w:rsidRPr="00DD02E9" w:rsidRDefault="00EF3BB4" w:rsidP="00EF3BB4">
            <w:pPr>
              <w:rPr>
                <w:rFonts w:ascii="Arial" w:hAnsi="Arial" w:cs="Arial"/>
                <w:sz w:val="20"/>
                <w:szCs w:val="20"/>
              </w:rPr>
            </w:pPr>
          </w:p>
          <w:p w14:paraId="496110B7" w14:textId="77777777" w:rsidR="00EF3BB4" w:rsidRDefault="00EF3BB4" w:rsidP="00EF3BB4">
            <w:pPr>
              <w:rPr>
                <w:rFonts w:ascii="Arial" w:hAnsi="Arial" w:cs="Arial"/>
                <w:i/>
                <w:sz w:val="20"/>
                <w:szCs w:val="20"/>
              </w:rPr>
            </w:pPr>
            <w:r w:rsidRPr="00DD02E9">
              <w:rPr>
                <w:rFonts w:ascii="Arial" w:hAnsi="Arial" w:cs="Arial"/>
                <w:i/>
                <w:sz w:val="20"/>
                <w:szCs w:val="20"/>
              </w:rPr>
              <w:t>Parent Referral Survey</w:t>
            </w:r>
          </w:p>
          <w:p w14:paraId="62EBF3C5" w14:textId="77777777" w:rsidR="006814EA" w:rsidRDefault="006814EA" w:rsidP="00EF3BB4">
            <w:pPr>
              <w:rPr>
                <w:rFonts w:ascii="Arial" w:hAnsi="Arial" w:cs="Arial"/>
                <w:i/>
                <w:sz w:val="20"/>
                <w:szCs w:val="20"/>
              </w:rPr>
            </w:pPr>
          </w:p>
          <w:p w14:paraId="1B471E9F" w14:textId="77777777" w:rsidR="006814EA" w:rsidRPr="00CC2300" w:rsidRDefault="006814EA" w:rsidP="006814EA">
            <w:pPr>
              <w:rPr>
                <w:rFonts w:ascii="Arial" w:hAnsi="Arial" w:cs="Arial"/>
                <w:sz w:val="20"/>
                <w:szCs w:val="20"/>
              </w:rPr>
            </w:pPr>
            <w:r w:rsidRPr="00CC2300">
              <w:rPr>
                <w:rFonts w:ascii="Arial" w:hAnsi="Arial" w:cs="Arial"/>
                <w:sz w:val="20"/>
                <w:szCs w:val="20"/>
              </w:rPr>
              <w:t xml:space="preserve">Track the percentage of parents/ </w:t>
            </w:r>
          </w:p>
          <w:p w14:paraId="64785FAB" w14:textId="15DB1C62" w:rsidR="006814EA" w:rsidRPr="00CC2300" w:rsidRDefault="4BAF1904" w:rsidP="006814EA">
            <w:pPr>
              <w:rPr>
                <w:rFonts w:ascii="Arial" w:hAnsi="Arial" w:cs="Arial"/>
                <w:sz w:val="20"/>
                <w:szCs w:val="20"/>
              </w:rPr>
            </w:pPr>
            <w:r w:rsidRPr="02451630">
              <w:rPr>
                <w:rFonts w:ascii="Arial" w:hAnsi="Arial" w:cs="Arial"/>
                <w:sz w:val="20"/>
                <w:szCs w:val="20"/>
              </w:rPr>
              <w:t xml:space="preserve">caregivers responding to </w:t>
            </w:r>
            <w:r w:rsidR="209A690B" w:rsidRPr="02451630">
              <w:rPr>
                <w:rFonts w:ascii="Arial" w:hAnsi="Arial" w:cs="Arial"/>
                <w:sz w:val="20"/>
                <w:szCs w:val="20"/>
              </w:rPr>
              <w:t>a Consumer</w:t>
            </w:r>
            <w:r w:rsidRPr="02451630">
              <w:rPr>
                <w:rFonts w:ascii="Arial" w:hAnsi="Arial" w:cs="Arial"/>
                <w:sz w:val="20"/>
                <w:szCs w:val="20"/>
              </w:rPr>
              <w:t xml:space="preserve"> Education and Referral Services survey will indicate selecting 4 star or higher </w:t>
            </w:r>
            <w:r w:rsidR="59422B85" w:rsidRPr="02451630">
              <w:rPr>
                <w:rFonts w:ascii="Arial" w:hAnsi="Arial" w:cs="Arial"/>
                <w:sz w:val="20"/>
                <w:szCs w:val="20"/>
              </w:rPr>
              <w:t>child.</w:t>
            </w:r>
            <w:r w:rsidRPr="02451630">
              <w:rPr>
                <w:rFonts w:ascii="Arial" w:hAnsi="Arial" w:cs="Arial"/>
                <w:sz w:val="20"/>
                <w:szCs w:val="20"/>
              </w:rPr>
              <w:t xml:space="preserve"> </w:t>
            </w:r>
            <w:r w:rsidR="1B9C478B" w:rsidRPr="02451630">
              <w:rPr>
                <w:rFonts w:ascii="Arial" w:hAnsi="Arial" w:cs="Arial"/>
                <w:sz w:val="20"/>
                <w:szCs w:val="20"/>
              </w:rPr>
              <w:t>care.</w:t>
            </w:r>
          </w:p>
          <w:p w14:paraId="6D98A12B" w14:textId="77777777" w:rsidR="006814EA" w:rsidRPr="006814EA" w:rsidRDefault="006814EA" w:rsidP="00EF3BB4">
            <w:pPr>
              <w:rPr>
                <w:rFonts w:ascii="Arial" w:hAnsi="Arial" w:cs="Arial"/>
                <w:sz w:val="20"/>
                <w:szCs w:val="20"/>
              </w:rPr>
            </w:pPr>
          </w:p>
          <w:p w14:paraId="2946DB82" w14:textId="77777777" w:rsidR="00EF3BB4" w:rsidRPr="00DD02E9" w:rsidRDefault="00EF3BB4" w:rsidP="00EF3BB4">
            <w:pPr>
              <w:rPr>
                <w:rFonts w:ascii="Arial" w:hAnsi="Arial" w:cs="Arial"/>
                <w:i/>
                <w:sz w:val="20"/>
                <w:szCs w:val="20"/>
              </w:rPr>
            </w:pPr>
          </w:p>
          <w:p w14:paraId="34304E4F" w14:textId="0902022B" w:rsidR="00EF3BB4" w:rsidRPr="00DD02E9" w:rsidRDefault="24FA43F8" w:rsidP="00EF3BB4">
            <w:pPr>
              <w:rPr>
                <w:rFonts w:ascii="Arial" w:hAnsi="Arial" w:cs="Arial"/>
                <w:sz w:val="20"/>
                <w:szCs w:val="20"/>
              </w:rPr>
            </w:pPr>
            <w:r w:rsidRPr="02451630">
              <w:rPr>
                <w:rFonts w:ascii="Arial" w:hAnsi="Arial" w:cs="Arial"/>
                <w:sz w:val="20"/>
                <w:szCs w:val="20"/>
              </w:rPr>
              <w:t xml:space="preserve">85% of parents/caregivers responding to a </w:t>
            </w:r>
            <w:r w:rsidR="3698B83A" w:rsidRPr="02451630">
              <w:rPr>
                <w:rFonts w:ascii="Arial" w:hAnsi="Arial" w:cs="Arial"/>
                <w:sz w:val="20"/>
                <w:szCs w:val="20"/>
              </w:rPr>
              <w:t xml:space="preserve">Consumer Education </w:t>
            </w:r>
            <w:r w:rsidR="3698B83A" w:rsidRPr="02451630">
              <w:rPr>
                <w:rFonts w:ascii="Arial" w:hAnsi="Arial" w:cs="Arial"/>
                <w:sz w:val="20"/>
                <w:szCs w:val="20"/>
              </w:rPr>
              <w:lastRenderedPageBreak/>
              <w:t xml:space="preserve">and Referral Services </w:t>
            </w:r>
            <w:r w:rsidRPr="02451630">
              <w:rPr>
                <w:rFonts w:ascii="Arial" w:hAnsi="Arial" w:cs="Arial"/>
                <w:sz w:val="20"/>
                <w:szCs w:val="20"/>
              </w:rPr>
              <w:t xml:space="preserve">survey will report using quality indicators in their search for </w:t>
            </w:r>
            <w:r w:rsidR="12387C6E" w:rsidRPr="02451630">
              <w:rPr>
                <w:rFonts w:ascii="Arial" w:hAnsi="Arial" w:cs="Arial"/>
                <w:sz w:val="20"/>
                <w:szCs w:val="20"/>
              </w:rPr>
              <w:t>childcare</w:t>
            </w:r>
            <w:r w:rsidR="56B3CA1E" w:rsidRPr="02451630">
              <w:rPr>
                <w:rFonts w:ascii="Arial" w:hAnsi="Arial" w:cs="Arial"/>
                <w:sz w:val="20"/>
                <w:szCs w:val="20"/>
              </w:rPr>
              <w:t>.</w:t>
            </w:r>
          </w:p>
          <w:p w14:paraId="04494EA5" w14:textId="77777777" w:rsidR="007676DA" w:rsidRPr="00DD02E9" w:rsidRDefault="007676DA" w:rsidP="00EF3BB4">
            <w:pPr>
              <w:rPr>
                <w:rFonts w:ascii="Arial" w:hAnsi="Arial" w:cs="Arial"/>
                <w:sz w:val="20"/>
                <w:szCs w:val="20"/>
              </w:rPr>
            </w:pPr>
            <w:r w:rsidRPr="00DD02E9">
              <w:rPr>
                <w:rFonts w:ascii="Arial" w:hAnsi="Arial" w:cs="Arial"/>
                <w:sz w:val="20"/>
                <w:szCs w:val="20"/>
              </w:rPr>
              <w:t>(SS:  Increased</w:t>
            </w:r>
            <w:r w:rsidR="0026331A" w:rsidRPr="00DD02E9">
              <w:rPr>
                <w:rFonts w:ascii="Arial" w:hAnsi="Arial" w:cs="Arial"/>
                <w:sz w:val="20"/>
                <w:szCs w:val="20"/>
              </w:rPr>
              <w:t xml:space="preserve"> parent knowledge)</w:t>
            </w:r>
          </w:p>
          <w:p w14:paraId="5997CC1D" w14:textId="77777777" w:rsidR="00EF3BB4" w:rsidRPr="00DD02E9" w:rsidRDefault="00EF3BB4" w:rsidP="00EF3BB4">
            <w:pPr>
              <w:rPr>
                <w:rFonts w:ascii="Arial" w:hAnsi="Arial" w:cs="Arial"/>
                <w:sz w:val="20"/>
                <w:szCs w:val="20"/>
              </w:rPr>
            </w:pPr>
          </w:p>
          <w:p w14:paraId="62B1AE77" w14:textId="77777777" w:rsidR="00EF3BB4" w:rsidRDefault="00EF3BB4" w:rsidP="00EF3BB4">
            <w:pPr>
              <w:rPr>
                <w:rFonts w:ascii="Arial" w:hAnsi="Arial" w:cs="Arial"/>
                <w:i/>
                <w:sz w:val="20"/>
                <w:szCs w:val="20"/>
              </w:rPr>
            </w:pPr>
            <w:r w:rsidRPr="00DD02E9">
              <w:rPr>
                <w:rFonts w:ascii="Arial" w:hAnsi="Arial" w:cs="Arial"/>
                <w:i/>
                <w:sz w:val="20"/>
                <w:szCs w:val="20"/>
              </w:rPr>
              <w:t>Parent Referral Survey</w:t>
            </w:r>
          </w:p>
          <w:p w14:paraId="110FFD37" w14:textId="77777777" w:rsidR="006814EA" w:rsidRDefault="006814EA" w:rsidP="00EF3BB4">
            <w:pPr>
              <w:rPr>
                <w:rFonts w:ascii="Arial" w:hAnsi="Arial" w:cs="Arial"/>
                <w:i/>
                <w:sz w:val="20"/>
                <w:szCs w:val="20"/>
              </w:rPr>
            </w:pPr>
          </w:p>
          <w:p w14:paraId="6B699379" w14:textId="77777777" w:rsidR="006814EA" w:rsidRPr="006814EA" w:rsidRDefault="006814EA" w:rsidP="00EF3BB4">
            <w:pPr>
              <w:rPr>
                <w:rFonts w:ascii="Arial" w:hAnsi="Arial" w:cs="Arial"/>
                <w:sz w:val="20"/>
                <w:szCs w:val="20"/>
              </w:rPr>
            </w:pPr>
          </w:p>
          <w:p w14:paraId="3FE9F23F" w14:textId="77777777" w:rsidR="00EF3BB4" w:rsidRPr="00DD02E9" w:rsidRDefault="00EF3BB4" w:rsidP="00EF3BB4">
            <w:pPr>
              <w:rPr>
                <w:rFonts w:ascii="Arial" w:hAnsi="Arial" w:cs="Arial"/>
                <w:i/>
                <w:sz w:val="20"/>
                <w:szCs w:val="20"/>
              </w:rPr>
            </w:pPr>
          </w:p>
          <w:p w14:paraId="1F72F646" w14:textId="77777777" w:rsidR="00EF3BB4" w:rsidRPr="00DD02E9" w:rsidRDefault="00EF3BB4" w:rsidP="00EF3BB4">
            <w:pPr>
              <w:rPr>
                <w:rFonts w:ascii="Arial" w:hAnsi="Arial" w:cs="Arial"/>
                <w:sz w:val="20"/>
                <w:szCs w:val="20"/>
              </w:rPr>
            </w:pPr>
          </w:p>
          <w:p w14:paraId="08CE6F91" w14:textId="77777777" w:rsidR="00E50D49" w:rsidRPr="00DD02E9" w:rsidRDefault="00E50D49" w:rsidP="00EF3BB4">
            <w:pPr>
              <w:rPr>
                <w:rFonts w:ascii="Arial" w:hAnsi="Arial" w:cs="Arial"/>
                <w:sz w:val="20"/>
                <w:szCs w:val="20"/>
              </w:rPr>
            </w:pPr>
          </w:p>
          <w:p w14:paraId="61CDCEAD" w14:textId="77777777" w:rsidR="00E50D49" w:rsidRPr="00DD02E9" w:rsidRDefault="00E50D49" w:rsidP="00EF3BB4">
            <w:pPr>
              <w:rPr>
                <w:rFonts w:ascii="Arial" w:hAnsi="Arial" w:cs="Arial"/>
                <w:sz w:val="20"/>
                <w:szCs w:val="20"/>
              </w:rPr>
            </w:pPr>
          </w:p>
          <w:p w14:paraId="6BB9E253" w14:textId="77777777" w:rsidR="00E50D49" w:rsidRPr="00DD02E9" w:rsidRDefault="00E50D49" w:rsidP="00EF3BB4">
            <w:pPr>
              <w:rPr>
                <w:rFonts w:ascii="Arial" w:hAnsi="Arial" w:cs="Arial"/>
                <w:sz w:val="20"/>
                <w:szCs w:val="20"/>
              </w:rPr>
            </w:pPr>
          </w:p>
          <w:p w14:paraId="23DE523C" w14:textId="77777777" w:rsidR="00E50D49" w:rsidRPr="00DD02E9" w:rsidRDefault="00E50D49" w:rsidP="00EF3BB4">
            <w:pPr>
              <w:rPr>
                <w:rFonts w:ascii="Arial" w:hAnsi="Arial" w:cs="Arial"/>
                <w:sz w:val="20"/>
                <w:szCs w:val="20"/>
              </w:rPr>
            </w:pPr>
          </w:p>
          <w:p w14:paraId="52E56223" w14:textId="77777777" w:rsidR="00E50D49" w:rsidRPr="00DD02E9" w:rsidRDefault="00E50D49" w:rsidP="00EF3BB4">
            <w:pPr>
              <w:rPr>
                <w:rFonts w:ascii="Arial" w:hAnsi="Arial" w:cs="Arial"/>
                <w:sz w:val="20"/>
                <w:szCs w:val="20"/>
              </w:rPr>
            </w:pPr>
          </w:p>
          <w:p w14:paraId="07547A01" w14:textId="77777777" w:rsidR="00E50D49" w:rsidRPr="00DD02E9" w:rsidRDefault="00E50D49">
            <w:pPr>
              <w:rPr>
                <w:rFonts w:ascii="Arial" w:hAnsi="Arial" w:cs="Arial"/>
                <w:i/>
                <w:sz w:val="20"/>
                <w:szCs w:val="20"/>
              </w:rPr>
            </w:pPr>
          </w:p>
          <w:p w14:paraId="5043CB0F" w14:textId="77777777" w:rsidR="008F0FFE" w:rsidRPr="00DD02E9" w:rsidRDefault="008F0FFE" w:rsidP="00EF3BB4">
            <w:pPr>
              <w:rPr>
                <w:rFonts w:ascii="Arial" w:hAnsi="Arial" w:cs="Arial"/>
                <w:i/>
                <w:sz w:val="20"/>
                <w:szCs w:val="20"/>
              </w:rPr>
            </w:pPr>
          </w:p>
        </w:tc>
        <w:tc>
          <w:tcPr>
            <w:tcW w:w="833" w:type="pct"/>
          </w:tcPr>
          <w:p w14:paraId="7597527C" w14:textId="77777777" w:rsidR="00EF3BB4" w:rsidRPr="00DD02E9" w:rsidRDefault="00172810" w:rsidP="00EF3BB4">
            <w:pPr>
              <w:rPr>
                <w:rFonts w:ascii="Arial" w:hAnsi="Arial" w:cs="Arial"/>
                <w:b/>
                <w:sz w:val="20"/>
                <w:szCs w:val="20"/>
                <w:u w:val="single"/>
              </w:rPr>
            </w:pPr>
            <w:r w:rsidRPr="00DD02E9">
              <w:rPr>
                <w:rFonts w:ascii="Arial" w:hAnsi="Arial" w:cs="Arial"/>
                <w:b/>
                <w:sz w:val="20"/>
                <w:szCs w:val="20"/>
                <w:u w:val="single"/>
              </w:rPr>
              <w:lastRenderedPageBreak/>
              <w:t>Required County Level Indicators:</w:t>
            </w:r>
          </w:p>
          <w:p w14:paraId="437C8095" w14:textId="061AE7FA" w:rsidR="003E10A8" w:rsidRDefault="19B97295" w:rsidP="00EF3BB4">
            <w:pPr>
              <w:rPr>
                <w:rFonts w:ascii="Arial" w:hAnsi="Arial" w:cs="Arial"/>
                <w:sz w:val="20"/>
                <w:szCs w:val="20"/>
              </w:rPr>
            </w:pPr>
            <w:r w:rsidRPr="02451630">
              <w:rPr>
                <w:rFonts w:ascii="Arial" w:hAnsi="Arial" w:cs="Arial"/>
                <w:sz w:val="20"/>
                <w:szCs w:val="20"/>
              </w:rPr>
              <w:t>PLA40</w:t>
            </w:r>
            <w:r w:rsidR="239FC991" w:rsidRPr="02451630">
              <w:rPr>
                <w:rFonts w:ascii="Arial" w:hAnsi="Arial" w:cs="Arial"/>
                <w:sz w:val="20"/>
                <w:szCs w:val="20"/>
              </w:rPr>
              <w:t xml:space="preserve">- </w:t>
            </w:r>
            <w:r w:rsidRPr="02451630">
              <w:rPr>
                <w:rFonts w:ascii="Arial" w:hAnsi="Arial" w:cs="Arial"/>
                <w:sz w:val="20"/>
                <w:szCs w:val="20"/>
              </w:rPr>
              <w:t xml:space="preserve">Average Star Rating for Children in 1-5 Star Care, </w:t>
            </w:r>
            <w:r w:rsidRPr="02451630">
              <w:rPr>
                <w:rFonts w:ascii="Arial" w:hAnsi="Arial" w:cs="Arial"/>
                <w:sz w:val="20"/>
                <w:szCs w:val="20"/>
                <w:u w:val="single"/>
              </w:rPr>
              <w:t>and</w:t>
            </w:r>
            <w:r w:rsidRPr="02451630">
              <w:rPr>
                <w:rFonts w:ascii="Arial" w:hAnsi="Arial" w:cs="Arial"/>
                <w:b/>
                <w:bCs/>
                <w:sz w:val="20"/>
                <w:szCs w:val="20"/>
                <w:u w:val="single"/>
              </w:rPr>
              <w:t xml:space="preserve"> </w:t>
            </w:r>
            <w:r w:rsidRPr="02451630">
              <w:rPr>
                <w:rFonts w:ascii="Arial" w:hAnsi="Arial" w:cs="Arial"/>
                <w:sz w:val="20"/>
                <w:szCs w:val="20"/>
              </w:rPr>
              <w:t xml:space="preserve">Percent of Children in </w:t>
            </w:r>
            <w:r w:rsidR="1FC0F802" w:rsidRPr="02451630">
              <w:rPr>
                <w:rFonts w:ascii="Arial" w:hAnsi="Arial" w:cs="Arial"/>
                <w:sz w:val="20"/>
                <w:szCs w:val="20"/>
              </w:rPr>
              <w:t>4- and 5-star</w:t>
            </w:r>
            <w:r w:rsidRPr="02451630">
              <w:rPr>
                <w:rFonts w:ascii="Arial" w:hAnsi="Arial" w:cs="Arial"/>
                <w:sz w:val="20"/>
                <w:szCs w:val="20"/>
              </w:rPr>
              <w:t xml:space="preserve"> care</w:t>
            </w:r>
          </w:p>
          <w:p w14:paraId="07459315" w14:textId="77777777" w:rsidR="00F22631" w:rsidRDefault="00F22631" w:rsidP="00EF3BB4">
            <w:pPr>
              <w:rPr>
                <w:rFonts w:ascii="Arial" w:hAnsi="Arial" w:cs="Arial"/>
                <w:sz w:val="20"/>
                <w:szCs w:val="20"/>
              </w:rPr>
            </w:pPr>
          </w:p>
          <w:p w14:paraId="25886F21" w14:textId="396CB380" w:rsidR="00F22631" w:rsidRPr="00DD02E9" w:rsidRDefault="00EF32AC" w:rsidP="00EF3BB4">
            <w:pPr>
              <w:rPr>
                <w:rFonts w:ascii="Arial" w:hAnsi="Arial" w:cs="Arial"/>
                <w:sz w:val="20"/>
                <w:szCs w:val="20"/>
              </w:rPr>
            </w:pPr>
            <w:r w:rsidRPr="02451630">
              <w:rPr>
                <w:rFonts w:ascii="Arial" w:hAnsi="Arial" w:cs="Arial"/>
                <w:sz w:val="20"/>
                <w:szCs w:val="20"/>
              </w:rPr>
              <w:t>PLA50- Average star</w:t>
            </w:r>
            <w:r w:rsidR="239FC991" w:rsidRPr="02451630">
              <w:rPr>
                <w:rFonts w:ascii="Arial" w:hAnsi="Arial" w:cs="Arial"/>
                <w:sz w:val="20"/>
                <w:szCs w:val="20"/>
              </w:rPr>
              <w:t xml:space="preserve"> rating for subsidized children in 1-5 start and percent of subsidized children in </w:t>
            </w:r>
            <w:r w:rsidR="35568BDF" w:rsidRPr="02451630">
              <w:rPr>
                <w:rFonts w:ascii="Arial" w:hAnsi="Arial" w:cs="Arial"/>
                <w:sz w:val="20"/>
                <w:szCs w:val="20"/>
              </w:rPr>
              <w:t>4- and 5-star</w:t>
            </w:r>
            <w:r w:rsidR="239FC991" w:rsidRPr="02451630">
              <w:rPr>
                <w:rFonts w:ascii="Arial" w:hAnsi="Arial" w:cs="Arial"/>
                <w:sz w:val="20"/>
                <w:szCs w:val="20"/>
              </w:rPr>
              <w:t xml:space="preserve"> care</w:t>
            </w:r>
          </w:p>
          <w:p w14:paraId="6537F28F" w14:textId="77777777" w:rsidR="00F22631" w:rsidRDefault="00F22631" w:rsidP="0031473E">
            <w:pPr>
              <w:rPr>
                <w:rFonts w:ascii="Arial" w:hAnsi="Arial" w:cs="Arial"/>
                <w:sz w:val="20"/>
                <w:szCs w:val="20"/>
              </w:rPr>
            </w:pPr>
          </w:p>
          <w:p w14:paraId="0BE234BA" w14:textId="16060FB1" w:rsidR="00F22631" w:rsidRDefault="239FC991" w:rsidP="0031473E">
            <w:pPr>
              <w:rPr>
                <w:rFonts w:ascii="Arial" w:hAnsi="Arial" w:cs="Arial"/>
                <w:sz w:val="20"/>
                <w:szCs w:val="20"/>
              </w:rPr>
            </w:pPr>
            <w:r w:rsidRPr="02451630">
              <w:rPr>
                <w:rFonts w:ascii="Arial" w:hAnsi="Arial" w:cs="Arial"/>
                <w:sz w:val="20"/>
                <w:szCs w:val="20"/>
              </w:rPr>
              <w:t xml:space="preserve">H10- Percent of children who receive early intervention or special education </w:t>
            </w:r>
            <w:r w:rsidR="79AFF625" w:rsidRPr="02451630">
              <w:rPr>
                <w:rFonts w:ascii="Arial" w:hAnsi="Arial" w:cs="Arial"/>
                <w:sz w:val="20"/>
                <w:szCs w:val="20"/>
              </w:rPr>
              <w:t>services.</w:t>
            </w:r>
            <w:r w:rsidRPr="02451630">
              <w:rPr>
                <w:rFonts w:ascii="Arial" w:hAnsi="Arial" w:cs="Arial"/>
                <w:sz w:val="20"/>
                <w:szCs w:val="20"/>
              </w:rPr>
              <w:t xml:space="preserve"> </w:t>
            </w:r>
          </w:p>
          <w:p w14:paraId="00F1447C" w14:textId="77777777" w:rsidR="00B133CF" w:rsidRDefault="00F22631" w:rsidP="0031473E">
            <w:pPr>
              <w:rPr>
                <w:rFonts w:ascii="Arial" w:hAnsi="Arial" w:cs="Arial"/>
                <w:sz w:val="20"/>
                <w:szCs w:val="20"/>
              </w:rPr>
            </w:pPr>
            <w:r>
              <w:rPr>
                <w:rFonts w:ascii="Arial" w:hAnsi="Arial" w:cs="Arial"/>
                <w:sz w:val="20"/>
                <w:szCs w:val="20"/>
              </w:rPr>
              <w:t>(ages 0-2 and ages 3-5)</w:t>
            </w:r>
          </w:p>
          <w:p w14:paraId="6DFB9E20" w14:textId="77777777" w:rsidR="00F22631" w:rsidRDefault="00F22631" w:rsidP="0031473E">
            <w:pPr>
              <w:rPr>
                <w:rFonts w:ascii="Arial" w:hAnsi="Arial" w:cs="Arial"/>
                <w:sz w:val="20"/>
                <w:szCs w:val="20"/>
              </w:rPr>
            </w:pPr>
          </w:p>
          <w:p w14:paraId="017C987A" w14:textId="47289E44" w:rsidR="00F22631" w:rsidRDefault="239FC991" w:rsidP="0031473E">
            <w:pPr>
              <w:rPr>
                <w:rFonts w:ascii="Arial" w:hAnsi="Arial" w:cs="Arial"/>
                <w:sz w:val="20"/>
                <w:szCs w:val="20"/>
              </w:rPr>
            </w:pPr>
            <w:r w:rsidRPr="02451630">
              <w:rPr>
                <w:rFonts w:ascii="Arial" w:hAnsi="Arial" w:cs="Arial"/>
                <w:sz w:val="20"/>
                <w:szCs w:val="20"/>
              </w:rPr>
              <w:t>H20-</w:t>
            </w:r>
            <w:r w:rsidR="5F14DC76" w:rsidRPr="02451630">
              <w:rPr>
                <w:rFonts w:ascii="Arial" w:hAnsi="Arial" w:cs="Arial"/>
                <w:sz w:val="20"/>
                <w:szCs w:val="20"/>
              </w:rPr>
              <w:t xml:space="preserve">Percent of children enrolled in Medicaid who receive a well-child </w:t>
            </w:r>
            <w:r w:rsidR="36A6F9D4" w:rsidRPr="02451630">
              <w:rPr>
                <w:rFonts w:ascii="Arial" w:hAnsi="Arial" w:cs="Arial"/>
                <w:sz w:val="20"/>
                <w:szCs w:val="20"/>
              </w:rPr>
              <w:t>exam.</w:t>
            </w:r>
          </w:p>
          <w:p w14:paraId="70DF9E56" w14:textId="77777777" w:rsidR="00F22631" w:rsidRPr="00DD02E9" w:rsidRDefault="00F22631" w:rsidP="0031473E">
            <w:pPr>
              <w:rPr>
                <w:rFonts w:ascii="Arial" w:hAnsi="Arial" w:cs="Arial"/>
                <w:sz w:val="20"/>
                <w:szCs w:val="20"/>
              </w:rPr>
            </w:pPr>
          </w:p>
          <w:p w14:paraId="5C1F4F0D" w14:textId="775AA004" w:rsidR="00374B4D" w:rsidRPr="00DD02E9" w:rsidRDefault="3ED32144" w:rsidP="02451630">
            <w:pPr>
              <w:rPr>
                <w:rFonts w:ascii="Arial" w:hAnsi="Arial" w:cs="Arial"/>
                <w:b/>
                <w:bCs/>
                <w:sz w:val="20"/>
                <w:szCs w:val="20"/>
                <w:u w:val="single"/>
              </w:rPr>
            </w:pPr>
            <w:r w:rsidRPr="02451630">
              <w:rPr>
                <w:rFonts w:ascii="Arial" w:hAnsi="Arial" w:cs="Arial"/>
                <w:b/>
                <w:bCs/>
                <w:sz w:val="20"/>
                <w:szCs w:val="20"/>
                <w:u w:val="single"/>
              </w:rPr>
              <w:t>DEPC’s 202</w:t>
            </w:r>
            <w:r w:rsidR="739EF9B7" w:rsidRPr="02451630">
              <w:rPr>
                <w:rFonts w:ascii="Arial" w:hAnsi="Arial" w:cs="Arial"/>
                <w:b/>
                <w:bCs/>
                <w:sz w:val="20"/>
                <w:szCs w:val="20"/>
                <w:u w:val="single"/>
              </w:rPr>
              <w:t>2</w:t>
            </w:r>
            <w:r w:rsidRPr="02451630">
              <w:rPr>
                <w:rFonts w:ascii="Arial" w:hAnsi="Arial" w:cs="Arial"/>
                <w:b/>
                <w:bCs/>
                <w:sz w:val="20"/>
                <w:szCs w:val="20"/>
                <w:u w:val="single"/>
              </w:rPr>
              <w:t xml:space="preserve"> Strategic Framework</w:t>
            </w:r>
          </w:p>
          <w:p w14:paraId="33A73CA0" w14:textId="4C5C0768" w:rsidR="00374B4D" w:rsidRPr="00DD02E9" w:rsidRDefault="3ED32144" w:rsidP="00EF3BB4">
            <w:pPr>
              <w:rPr>
                <w:rFonts w:ascii="Arial" w:hAnsi="Arial" w:cs="Arial"/>
                <w:sz w:val="20"/>
                <w:szCs w:val="20"/>
              </w:rPr>
            </w:pPr>
            <w:r w:rsidRPr="02451630">
              <w:rPr>
                <w:rFonts w:ascii="Arial" w:hAnsi="Arial" w:cs="Arial"/>
                <w:sz w:val="20"/>
                <w:szCs w:val="20"/>
              </w:rPr>
              <w:t xml:space="preserve">90% of subsidy eligible children are in </w:t>
            </w:r>
            <w:r w:rsidR="276F0850" w:rsidRPr="02451630">
              <w:rPr>
                <w:rFonts w:ascii="Arial" w:hAnsi="Arial" w:cs="Arial"/>
                <w:sz w:val="20"/>
                <w:szCs w:val="20"/>
              </w:rPr>
              <w:t>4- and 5-star</w:t>
            </w:r>
            <w:r w:rsidRPr="02451630">
              <w:rPr>
                <w:rFonts w:ascii="Arial" w:hAnsi="Arial" w:cs="Arial"/>
                <w:sz w:val="20"/>
                <w:szCs w:val="20"/>
              </w:rPr>
              <w:t xml:space="preserve"> </w:t>
            </w:r>
            <w:r w:rsidR="16AF9CBC" w:rsidRPr="02451630">
              <w:rPr>
                <w:rFonts w:ascii="Arial" w:hAnsi="Arial" w:cs="Arial"/>
                <w:sz w:val="20"/>
                <w:szCs w:val="20"/>
              </w:rPr>
              <w:t>care.</w:t>
            </w:r>
          </w:p>
          <w:p w14:paraId="09D4B989" w14:textId="17BEC1E1" w:rsidR="003E10A8" w:rsidRDefault="5F14DC76" w:rsidP="00EF3BB4">
            <w:pPr>
              <w:rPr>
                <w:rFonts w:ascii="Arial" w:hAnsi="Arial" w:cs="Arial"/>
                <w:sz w:val="20"/>
                <w:szCs w:val="20"/>
              </w:rPr>
            </w:pPr>
            <w:r w:rsidRPr="02451630">
              <w:rPr>
                <w:rFonts w:ascii="Arial" w:hAnsi="Arial" w:cs="Arial"/>
                <w:sz w:val="20"/>
                <w:szCs w:val="20"/>
              </w:rPr>
              <w:lastRenderedPageBreak/>
              <w:t xml:space="preserve">75% of children enrolled in Medicaid will receive a well child </w:t>
            </w:r>
            <w:r w:rsidR="5EFE1828" w:rsidRPr="02451630">
              <w:rPr>
                <w:rFonts w:ascii="Arial" w:hAnsi="Arial" w:cs="Arial"/>
                <w:sz w:val="20"/>
                <w:szCs w:val="20"/>
              </w:rPr>
              <w:t>exam.</w:t>
            </w:r>
          </w:p>
          <w:p w14:paraId="44E871BC" w14:textId="77777777" w:rsidR="00433CFE" w:rsidRDefault="00433CFE" w:rsidP="00EF3BB4">
            <w:pPr>
              <w:rPr>
                <w:rFonts w:ascii="Arial" w:hAnsi="Arial" w:cs="Arial"/>
                <w:sz w:val="20"/>
                <w:szCs w:val="20"/>
              </w:rPr>
            </w:pPr>
          </w:p>
          <w:p w14:paraId="7B3697A2" w14:textId="77777777" w:rsidR="00433CFE" w:rsidRPr="00DD02E9" w:rsidRDefault="00433CFE" w:rsidP="00EF3BB4">
            <w:pPr>
              <w:rPr>
                <w:rFonts w:ascii="Arial" w:hAnsi="Arial" w:cs="Arial"/>
                <w:sz w:val="20"/>
                <w:szCs w:val="20"/>
              </w:rPr>
            </w:pPr>
            <w:r>
              <w:rPr>
                <w:rFonts w:ascii="Arial" w:hAnsi="Arial" w:cs="Arial"/>
                <w:sz w:val="20"/>
                <w:szCs w:val="20"/>
              </w:rPr>
              <w:t xml:space="preserve">As a result of participating in DEPC programs. 85% of parents report that they received knowledge and/or information to help support child’s growth or development. </w:t>
            </w:r>
          </w:p>
          <w:p w14:paraId="144A5D23" w14:textId="77777777" w:rsidR="00EF3BB4" w:rsidRPr="00DD02E9" w:rsidRDefault="00EF3BB4" w:rsidP="00462AE5">
            <w:pPr>
              <w:rPr>
                <w:rFonts w:ascii="Arial" w:hAnsi="Arial" w:cs="Arial"/>
                <w:color w:val="FF0000"/>
                <w:sz w:val="20"/>
                <w:szCs w:val="20"/>
              </w:rPr>
            </w:pPr>
          </w:p>
        </w:tc>
      </w:tr>
    </w:tbl>
    <w:p w14:paraId="738610EB" w14:textId="77777777" w:rsidR="003E10A8" w:rsidRDefault="003E10A8" w:rsidP="009A2C25">
      <w:pPr>
        <w:jc w:val="center"/>
        <w:rPr>
          <w:sz w:val="28"/>
          <w:szCs w:val="32"/>
        </w:rPr>
      </w:pPr>
    </w:p>
    <w:p w14:paraId="637805D2" w14:textId="77777777" w:rsidR="003E10A8" w:rsidRDefault="003E10A8" w:rsidP="009A2C25">
      <w:pPr>
        <w:jc w:val="center"/>
        <w:rPr>
          <w:sz w:val="28"/>
          <w:szCs w:val="32"/>
        </w:rPr>
      </w:pPr>
    </w:p>
    <w:p w14:paraId="463F29E8" w14:textId="77777777" w:rsidR="003E10A8" w:rsidRDefault="003E10A8" w:rsidP="009A2C25">
      <w:pPr>
        <w:jc w:val="center"/>
        <w:rPr>
          <w:sz w:val="28"/>
          <w:szCs w:val="32"/>
        </w:rPr>
      </w:pPr>
    </w:p>
    <w:p w14:paraId="3B7B4B86" w14:textId="77777777" w:rsidR="003E10A8" w:rsidRDefault="003E10A8" w:rsidP="009A2C25">
      <w:pPr>
        <w:jc w:val="center"/>
        <w:rPr>
          <w:sz w:val="28"/>
          <w:szCs w:val="32"/>
        </w:rPr>
      </w:pPr>
    </w:p>
    <w:p w14:paraId="3A0FF5F2" w14:textId="77777777" w:rsidR="003E10A8" w:rsidRDefault="003E10A8" w:rsidP="009A2C25">
      <w:pPr>
        <w:jc w:val="center"/>
        <w:rPr>
          <w:sz w:val="28"/>
          <w:szCs w:val="32"/>
        </w:rPr>
      </w:pPr>
    </w:p>
    <w:p w14:paraId="5630AD66" w14:textId="77777777" w:rsidR="003E10A8" w:rsidRDefault="003E10A8" w:rsidP="009A2C25">
      <w:pPr>
        <w:jc w:val="center"/>
        <w:rPr>
          <w:sz w:val="28"/>
          <w:szCs w:val="32"/>
        </w:rPr>
      </w:pPr>
    </w:p>
    <w:p w14:paraId="61829076" w14:textId="77777777" w:rsidR="003E10A8" w:rsidRDefault="003E10A8" w:rsidP="009A2C25">
      <w:pPr>
        <w:jc w:val="center"/>
        <w:rPr>
          <w:sz w:val="28"/>
          <w:szCs w:val="32"/>
        </w:rPr>
      </w:pPr>
    </w:p>
    <w:p w14:paraId="2BA226A1" w14:textId="77777777" w:rsidR="003E10A8" w:rsidRDefault="003E10A8" w:rsidP="004B4C62">
      <w:pPr>
        <w:rPr>
          <w:sz w:val="28"/>
          <w:szCs w:val="32"/>
        </w:rPr>
      </w:pPr>
    </w:p>
    <w:p w14:paraId="17AD93B2" w14:textId="77777777" w:rsidR="003E10A8" w:rsidRDefault="003E10A8" w:rsidP="009A2C25">
      <w:pPr>
        <w:jc w:val="center"/>
        <w:rPr>
          <w:sz w:val="28"/>
          <w:szCs w:val="32"/>
        </w:rPr>
      </w:pPr>
    </w:p>
    <w:p w14:paraId="0DE4B5B7" w14:textId="77777777" w:rsidR="00433CFE" w:rsidRDefault="00433CFE" w:rsidP="001C62E8">
      <w:pPr>
        <w:rPr>
          <w:sz w:val="28"/>
          <w:szCs w:val="32"/>
        </w:rPr>
      </w:pPr>
    </w:p>
    <w:p w14:paraId="66204FF1" w14:textId="77777777" w:rsidR="001C62E8" w:rsidRDefault="001C62E8" w:rsidP="001C62E8">
      <w:pPr>
        <w:rPr>
          <w:sz w:val="28"/>
          <w:szCs w:val="32"/>
        </w:rPr>
      </w:pPr>
    </w:p>
    <w:p w14:paraId="2DBF0D7D" w14:textId="77777777" w:rsidR="00433CFE" w:rsidRDefault="00433CFE" w:rsidP="009A2C25">
      <w:pPr>
        <w:jc w:val="center"/>
        <w:rPr>
          <w:sz w:val="28"/>
          <w:szCs w:val="32"/>
        </w:rPr>
      </w:pPr>
    </w:p>
    <w:p w14:paraId="4DA0DC8B" w14:textId="77777777" w:rsidR="00D1443C" w:rsidRPr="009A2C25" w:rsidRDefault="009A2C25" w:rsidP="009A2C25">
      <w:pPr>
        <w:jc w:val="center"/>
        <w:rPr>
          <w:sz w:val="28"/>
          <w:szCs w:val="32"/>
        </w:rPr>
      </w:pPr>
      <w:r w:rsidRPr="009A2C25">
        <w:rPr>
          <w:sz w:val="28"/>
          <w:szCs w:val="32"/>
        </w:rPr>
        <w:lastRenderedPageBreak/>
        <w:t>Worksheet 1</w:t>
      </w:r>
    </w:p>
    <w:p w14:paraId="6B62F1B3" w14:textId="77777777" w:rsidR="00D1443C" w:rsidRDefault="00D1443C" w:rsidP="009136BC"/>
    <w:tbl>
      <w:tblPr>
        <w:tblW w:w="486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10811"/>
      </w:tblGrid>
      <w:tr w:rsidR="00050B6C" w14:paraId="7D170848" w14:textId="77777777" w:rsidTr="00374B4D">
        <w:trPr>
          <w:trHeight w:val="429"/>
          <w:tblHeader/>
        </w:trPr>
        <w:tc>
          <w:tcPr>
            <w:tcW w:w="1089" w:type="pct"/>
            <w:tcBorders>
              <w:top w:val="double" w:sz="4" w:space="0" w:color="auto"/>
            </w:tcBorders>
            <w:vAlign w:val="center"/>
          </w:tcPr>
          <w:p w14:paraId="1432F95E" w14:textId="77777777" w:rsidR="00050B6C" w:rsidRDefault="00050B6C" w:rsidP="00721240">
            <w:pPr>
              <w:jc w:val="center"/>
              <w:rPr>
                <w:rFonts w:ascii="Arial" w:hAnsi="Arial" w:cs="Arial"/>
                <w:sz w:val="20"/>
                <w:szCs w:val="20"/>
              </w:rPr>
            </w:pPr>
            <w:r>
              <w:rPr>
                <w:rFonts w:ascii="Arial" w:hAnsi="Arial" w:cs="Arial"/>
                <w:sz w:val="20"/>
                <w:szCs w:val="20"/>
              </w:rPr>
              <w:t>Program</w:t>
            </w:r>
          </w:p>
          <w:p w14:paraId="753A0C6A" w14:textId="77777777" w:rsidR="00050B6C" w:rsidRDefault="00050B6C" w:rsidP="00721240">
            <w:pPr>
              <w:jc w:val="center"/>
              <w:rPr>
                <w:rFonts w:ascii="Arial" w:hAnsi="Arial" w:cs="Arial"/>
                <w:sz w:val="20"/>
                <w:szCs w:val="20"/>
              </w:rPr>
            </w:pPr>
            <w:r>
              <w:rPr>
                <w:rFonts w:ascii="Arial" w:hAnsi="Arial" w:cs="Arial"/>
                <w:sz w:val="20"/>
                <w:szCs w:val="20"/>
              </w:rPr>
              <w:t>Components</w:t>
            </w:r>
          </w:p>
        </w:tc>
        <w:tc>
          <w:tcPr>
            <w:tcW w:w="3911" w:type="pct"/>
            <w:tcBorders>
              <w:top w:val="double" w:sz="4" w:space="0" w:color="auto"/>
            </w:tcBorders>
            <w:vAlign w:val="center"/>
          </w:tcPr>
          <w:p w14:paraId="4F95603B" w14:textId="77777777" w:rsidR="00050B6C" w:rsidRDefault="00050B6C" w:rsidP="00721240">
            <w:pPr>
              <w:jc w:val="center"/>
              <w:rPr>
                <w:rFonts w:ascii="Arial" w:hAnsi="Arial" w:cs="Arial"/>
                <w:sz w:val="20"/>
                <w:szCs w:val="20"/>
              </w:rPr>
            </w:pPr>
            <w:r>
              <w:rPr>
                <w:rFonts w:ascii="Arial" w:hAnsi="Arial" w:cs="Arial"/>
                <w:sz w:val="20"/>
                <w:szCs w:val="20"/>
              </w:rPr>
              <w:t>Documented Research</w:t>
            </w:r>
          </w:p>
        </w:tc>
      </w:tr>
      <w:tr w:rsidR="00050B6C" w:rsidRPr="00067A4F" w14:paraId="41DA1740" w14:textId="77777777" w:rsidTr="00374B4D">
        <w:trPr>
          <w:trHeight w:val="2429"/>
        </w:trPr>
        <w:tc>
          <w:tcPr>
            <w:tcW w:w="1089" w:type="pct"/>
          </w:tcPr>
          <w:p w14:paraId="02F2C34E" w14:textId="77777777" w:rsidR="00050B6C" w:rsidRPr="00B9034C" w:rsidRDefault="00050B6C" w:rsidP="004F66FB">
            <w:pPr>
              <w:rPr>
                <w:rFonts w:ascii="Arial" w:hAnsi="Arial" w:cs="Arial"/>
                <w:sz w:val="20"/>
                <w:szCs w:val="20"/>
              </w:rPr>
            </w:pPr>
          </w:p>
          <w:p w14:paraId="10798097" w14:textId="77777777" w:rsidR="00374B4D" w:rsidRDefault="00374B4D" w:rsidP="00374B4D">
            <w:pPr>
              <w:rPr>
                <w:rFonts w:ascii="Arial" w:hAnsi="Arial" w:cs="Arial"/>
                <w:sz w:val="20"/>
                <w:szCs w:val="20"/>
              </w:rPr>
            </w:pPr>
            <w:r w:rsidRPr="00DB64C5">
              <w:rPr>
                <w:sz w:val="20"/>
                <w:szCs w:val="20"/>
              </w:rPr>
              <w:t>Consumer Education and Referral Services</w:t>
            </w:r>
            <w:r w:rsidRPr="00B9034C">
              <w:rPr>
                <w:rFonts w:ascii="Arial" w:hAnsi="Arial" w:cs="Arial"/>
                <w:sz w:val="20"/>
                <w:szCs w:val="20"/>
              </w:rPr>
              <w:t xml:space="preserve"> </w:t>
            </w:r>
          </w:p>
          <w:p w14:paraId="680A4E5D" w14:textId="77777777" w:rsidR="00374B4D" w:rsidRDefault="00374B4D" w:rsidP="00374B4D">
            <w:pPr>
              <w:rPr>
                <w:rFonts w:ascii="Arial" w:hAnsi="Arial" w:cs="Arial"/>
                <w:sz w:val="20"/>
                <w:szCs w:val="20"/>
              </w:rPr>
            </w:pPr>
          </w:p>
          <w:p w14:paraId="1CD1ABCF" w14:textId="77777777" w:rsidR="00050B6C" w:rsidRPr="00B9034C" w:rsidRDefault="00374B4D" w:rsidP="00374B4D">
            <w:pPr>
              <w:rPr>
                <w:rFonts w:ascii="Arial" w:hAnsi="Arial" w:cs="Arial"/>
                <w:sz w:val="20"/>
                <w:szCs w:val="20"/>
              </w:rPr>
            </w:pPr>
            <w:r w:rsidRPr="00354E84">
              <w:rPr>
                <w:sz w:val="20"/>
                <w:szCs w:val="20"/>
              </w:rPr>
              <w:t>Consumer Education and Referral Outreach and Awareness</w:t>
            </w:r>
          </w:p>
          <w:p w14:paraId="19219836" w14:textId="77777777" w:rsidR="00050B6C" w:rsidRPr="00B9034C" w:rsidRDefault="00050B6C" w:rsidP="009A0941">
            <w:pPr>
              <w:rPr>
                <w:rFonts w:ascii="Arial" w:hAnsi="Arial" w:cs="Arial"/>
                <w:sz w:val="20"/>
                <w:szCs w:val="20"/>
              </w:rPr>
            </w:pPr>
          </w:p>
        </w:tc>
        <w:tc>
          <w:tcPr>
            <w:tcW w:w="3911" w:type="pct"/>
          </w:tcPr>
          <w:p w14:paraId="527A2759" w14:textId="77777777" w:rsidR="00374B4D" w:rsidRPr="00DB64C5" w:rsidRDefault="00374B4D" w:rsidP="00374B4D">
            <w:pPr>
              <w:rPr>
                <w:sz w:val="20"/>
                <w:szCs w:val="20"/>
              </w:rPr>
            </w:pPr>
            <w:r w:rsidRPr="00DB64C5">
              <w:rPr>
                <w:sz w:val="20"/>
                <w:szCs w:val="20"/>
              </w:rPr>
              <w:t xml:space="preserve">Guidelines established by the: </w:t>
            </w:r>
          </w:p>
          <w:p w14:paraId="7E8EFFB4" w14:textId="77777777" w:rsidR="00374B4D" w:rsidRPr="00DB64C5" w:rsidRDefault="00374B4D" w:rsidP="00374B4D">
            <w:pPr>
              <w:rPr>
                <w:i/>
                <w:sz w:val="20"/>
                <w:szCs w:val="20"/>
                <w:u w:val="single"/>
              </w:rPr>
            </w:pPr>
            <w:r w:rsidRPr="00DB64C5">
              <w:rPr>
                <w:i/>
                <w:sz w:val="20"/>
                <w:szCs w:val="20"/>
              </w:rPr>
              <w:t xml:space="preserve">North Carolina Child Care Resource &amp; Referral Council: </w:t>
            </w:r>
            <w:r w:rsidRPr="00DB64C5">
              <w:rPr>
                <w:i/>
                <w:sz w:val="20"/>
                <w:szCs w:val="20"/>
                <w:u w:val="single"/>
              </w:rPr>
              <w:t>Consumer Education and Referral Services: A Manual for NC Child Care Resource and Referral Staff; June 2008</w:t>
            </w:r>
          </w:p>
          <w:p w14:paraId="296FEF7D" w14:textId="77777777" w:rsidR="00374B4D" w:rsidRPr="00DB64C5" w:rsidRDefault="00374B4D" w:rsidP="00374B4D">
            <w:pPr>
              <w:tabs>
                <w:tab w:val="left" w:pos="1731"/>
              </w:tabs>
              <w:rPr>
                <w:i/>
                <w:sz w:val="20"/>
                <w:szCs w:val="20"/>
                <w:u w:val="single"/>
              </w:rPr>
            </w:pPr>
            <w:r>
              <w:rPr>
                <w:i/>
                <w:sz w:val="20"/>
                <w:szCs w:val="20"/>
                <w:u w:val="single"/>
              </w:rPr>
              <w:tab/>
            </w:r>
          </w:p>
          <w:p w14:paraId="0368C1A1" w14:textId="77777777" w:rsidR="00374B4D" w:rsidRPr="00AC1AF9" w:rsidRDefault="00374B4D" w:rsidP="00374B4D">
            <w:pPr>
              <w:rPr>
                <w:sz w:val="20"/>
                <w:szCs w:val="20"/>
              </w:rPr>
            </w:pPr>
            <w:r w:rsidRPr="00AC1AF9">
              <w:rPr>
                <w:sz w:val="20"/>
                <w:szCs w:val="20"/>
              </w:rPr>
              <w:t>Quality Assurance Best Practices Criteria</w:t>
            </w:r>
          </w:p>
          <w:p w14:paraId="3EA7043B" w14:textId="77777777" w:rsidR="002453D2" w:rsidRDefault="002F22B6" w:rsidP="00374B4D">
            <w:pPr>
              <w:tabs>
                <w:tab w:val="left" w:pos="3017"/>
              </w:tabs>
              <w:rPr>
                <w:sz w:val="20"/>
                <w:szCs w:val="20"/>
              </w:rPr>
            </w:pPr>
            <w:hyperlink r:id="rId11" w:history="1">
              <w:r w:rsidR="002453D2" w:rsidRPr="00AC1AF9">
                <w:rPr>
                  <w:rStyle w:val="Hyperlink"/>
                  <w:sz w:val="20"/>
                  <w:szCs w:val="20"/>
                </w:rPr>
                <w:t>http://usa.childcareaware.org/wp-content/uploads/2015/10/best_practices_ccrrs_2nd_edition.pdf</w:t>
              </w:r>
            </w:hyperlink>
          </w:p>
          <w:p w14:paraId="7194DBDC" w14:textId="77777777" w:rsidR="00374B4D" w:rsidRPr="00DB64C5" w:rsidRDefault="00374B4D" w:rsidP="00374B4D">
            <w:pPr>
              <w:tabs>
                <w:tab w:val="left" w:pos="3017"/>
              </w:tabs>
              <w:rPr>
                <w:sz w:val="20"/>
                <w:szCs w:val="20"/>
              </w:rPr>
            </w:pPr>
            <w:r>
              <w:rPr>
                <w:sz w:val="20"/>
                <w:szCs w:val="20"/>
              </w:rPr>
              <w:tab/>
            </w:r>
          </w:p>
          <w:p w14:paraId="5D2983F6" w14:textId="77777777" w:rsidR="00374B4D" w:rsidRPr="00DB64C5" w:rsidRDefault="00374B4D" w:rsidP="00374B4D">
            <w:pPr>
              <w:rPr>
                <w:sz w:val="20"/>
                <w:szCs w:val="20"/>
              </w:rPr>
            </w:pPr>
            <w:r w:rsidRPr="00DB64C5">
              <w:rPr>
                <w:sz w:val="20"/>
                <w:szCs w:val="20"/>
              </w:rPr>
              <w:t>Fuqua &amp; Schieck (1989) (According to The Smart Start Resource Guide of Evidenced-Based and Evidenced-Informed Programs and Practices)</w:t>
            </w:r>
          </w:p>
          <w:p w14:paraId="769D0D3C" w14:textId="77777777" w:rsidR="00374B4D" w:rsidRPr="00DB64C5" w:rsidRDefault="00374B4D" w:rsidP="00374B4D">
            <w:pPr>
              <w:rPr>
                <w:sz w:val="20"/>
                <w:szCs w:val="20"/>
              </w:rPr>
            </w:pPr>
          </w:p>
          <w:p w14:paraId="24EDBC0C" w14:textId="77777777" w:rsidR="00374B4D" w:rsidRPr="00DB64C5" w:rsidRDefault="002F22B6" w:rsidP="00374B4D">
            <w:pPr>
              <w:numPr>
                <w:ilvl w:val="0"/>
                <w:numId w:val="21"/>
              </w:numPr>
              <w:rPr>
                <w:sz w:val="20"/>
                <w:szCs w:val="20"/>
              </w:rPr>
            </w:pPr>
            <w:hyperlink r:id="rId12" w:anchor="indicators" w:history="1">
              <w:r w:rsidR="00374B4D" w:rsidRPr="00DB64C5">
                <w:rPr>
                  <w:rStyle w:val="Hyperlink"/>
                  <w:color w:val="auto"/>
                  <w:sz w:val="20"/>
                  <w:szCs w:val="20"/>
                </w:rPr>
                <w:t>http://ecrp.uiuc.edu/v4n1/ceglowski.html#indicators</w:t>
              </w:r>
            </w:hyperlink>
            <w:r w:rsidR="00374B4D" w:rsidRPr="00DB64C5">
              <w:rPr>
                <w:sz w:val="20"/>
                <w:szCs w:val="20"/>
              </w:rPr>
              <w:t xml:space="preserve"> </w:t>
            </w:r>
          </w:p>
          <w:p w14:paraId="1036B516" w14:textId="77777777" w:rsidR="00374B4D" w:rsidRPr="00323C07" w:rsidRDefault="002F22B6" w:rsidP="00374B4D">
            <w:pPr>
              <w:numPr>
                <w:ilvl w:val="0"/>
                <w:numId w:val="21"/>
              </w:numPr>
              <w:rPr>
                <w:sz w:val="20"/>
                <w:szCs w:val="20"/>
              </w:rPr>
            </w:pPr>
            <w:hyperlink r:id="rId13" w:history="1">
              <w:r w:rsidR="00374B4D" w:rsidRPr="00323C07">
                <w:rPr>
                  <w:rStyle w:val="Hyperlink"/>
                  <w:color w:val="auto"/>
                  <w:sz w:val="20"/>
                  <w:szCs w:val="20"/>
                </w:rPr>
                <w:t>http://www.developingchild.net</w:t>
              </w:r>
            </w:hyperlink>
          </w:p>
          <w:p w14:paraId="58BC8B0A" w14:textId="77777777" w:rsidR="00374B4D" w:rsidRPr="00DB64C5" w:rsidRDefault="002F22B6" w:rsidP="00374B4D">
            <w:pPr>
              <w:numPr>
                <w:ilvl w:val="0"/>
                <w:numId w:val="21"/>
              </w:numPr>
              <w:rPr>
                <w:sz w:val="20"/>
                <w:szCs w:val="20"/>
              </w:rPr>
            </w:pPr>
            <w:hyperlink r:id="rId14" w:history="1">
              <w:r w:rsidR="00374B4D" w:rsidRPr="00DB64C5">
                <w:rPr>
                  <w:rStyle w:val="Hyperlink"/>
                  <w:color w:val="auto"/>
                  <w:sz w:val="20"/>
                  <w:szCs w:val="20"/>
                </w:rPr>
                <w:t>http://www.nichd.nih.gov</w:t>
              </w:r>
            </w:hyperlink>
            <w:r w:rsidR="00374B4D" w:rsidRPr="00DB64C5">
              <w:rPr>
                <w:sz w:val="20"/>
                <w:szCs w:val="20"/>
              </w:rPr>
              <w:t xml:space="preserve"> </w:t>
            </w:r>
          </w:p>
          <w:p w14:paraId="4D92193B" w14:textId="77777777" w:rsidR="00374B4D" w:rsidRPr="00DB64C5" w:rsidRDefault="00374B4D" w:rsidP="00374B4D">
            <w:pPr>
              <w:numPr>
                <w:ilvl w:val="0"/>
                <w:numId w:val="21"/>
              </w:numPr>
              <w:rPr>
                <w:sz w:val="20"/>
                <w:szCs w:val="20"/>
              </w:rPr>
            </w:pPr>
            <w:r w:rsidRPr="00DB64C5">
              <w:rPr>
                <w:sz w:val="20"/>
                <w:szCs w:val="20"/>
              </w:rPr>
              <w:t>North Carolina Child Care Resource &amp; Referral Council including:</w:t>
            </w:r>
          </w:p>
          <w:p w14:paraId="57334CC4" w14:textId="77777777" w:rsidR="00374B4D" w:rsidRPr="00DB64C5" w:rsidRDefault="00374B4D" w:rsidP="00374B4D">
            <w:pPr>
              <w:numPr>
                <w:ilvl w:val="1"/>
                <w:numId w:val="21"/>
              </w:numPr>
              <w:rPr>
                <w:sz w:val="20"/>
                <w:szCs w:val="20"/>
              </w:rPr>
            </w:pPr>
            <w:r w:rsidRPr="00DB64C5">
              <w:rPr>
                <w:sz w:val="20"/>
                <w:szCs w:val="20"/>
              </w:rPr>
              <w:t xml:space="preserve">Child Care Resources Inc., </w:t>
            </w:r>
            <w:hyperlink r:id="rId15" w:history="1">
              <w:r w:rsidRPr="00DB64C5">
                <w:rPr>
                  <w:rStyle w:val="Hyperlink"/>
                  <w:color w:val="auto"/>
                  <w:sz w:val="20"/>
                  <w:szCs w:val="20"/>
                </w:rPr>
                <w:t>www.childcareresourcesinc.org</w:t>
              </w:r>
            </w:hyperlink>
            <w:r w:rsidRPr="00DB64C5">
              <w:rPr>
                <w:sz w:val="20"/>
                <w:szCs w:val="20"/>
              </w:rPr>
              <w:t xml:space="preserve"> </w:t>
            </w:r>
          </w:p>
          <w:p w14:paraId="7A45131D" w14:textId="77777777" w:rsidR="00374B4D" w:rsidRPr="00DB64C5" w:rsidRDefault="00374B4D" w:rsidP="00374B4D">
            <w:pPr>
              <w:numPr>
                <w:ilvl w:val="1"/>
                <w:numId w:val="21"/>
              </w:numPr>
              <w:rPr>
                <w:sz w:val="20"/>
                <w:szCs w:val="20"/>
              </w:rPr>
            </w:pPr>
            <w:r w:rsidRPr="00DB64C5">
              <w:rPr>
                <w:sz w:val="20"/>
                <w:szCs w:val="20"/>
              </w:rPr>
              <w:t xml:space="preserve">Child Care Services Association, </w:t>
            </w:r>
            <w:hyperlink r:id="rId16" w:history="1">
              <w:r w:rsidRPr="00DB64C5">
                <w:rPr>
                  <w:rStyle w:val="Hyperlink"/>
                  <w:color w:val="auto"/>
                  <w:sz w:val="20"/>
                  <w:szCs w:val="20"/>
                </w:rPr>
                <w:t>www.childcareservices.org</w:t>
              </w:r>
            </w:hyperlink>
          </w:p>
          <w:p w14:paraId="1CB15C92" w14:textId="77777777" w:rsidR="00374B4D" w:rsidRPr="006F0A26" w:rsidRDefault="00374B4D" w:rsidP="00374B4D">
            <w:pPr>
              <w:numPr>
                <w:ilvl w:val="1"/>
                <w:numId w:val="21"/>
              </w:numPr>
              <w:rPr>
                <w:rStyle w:val="Hyperlink"/>
                <w:color w:val="auto"/>
                <w:sz w:val="20"/>
                <w:szCs w:val="20"/>
                <w:u w:val="none"/>
              </w:rPr>
            </w:pPr>
            <w:r w:rsidRPr="00DB64C5">
              <w:rPr>
                <w:sz w:val="20"/>
                <w:szCs w:val="20"/>
              </w:rPr>
              <w:t xml:space="preserve">Southwestern Child Development Commission, </w:t>
            </w:r>
            <w:hyperlink r:id="rId17" w:history="1">
              <w:r w:rsidRPr="00DB64C5">
                <w:rPr>
                  <w:rStyle w:val="Hyperlink"/>
                  <w:color w:val="auto"/>
                  <w:sz w:val="20"/>
                  <w:szCs w:val="20"/>
                </w:rPr>
                <w:t>www.swcdcinc.org</w:t>
              </w:r>
            </w:hyperlink>
          </w:p>
          <w:p w14:paraId="54CD245A" w14:textId="77777777" w:rsidR="006F0A26" w:rsidRDefault="006F0A26" w:rsidP="006F0A26">
            <w:pPr>
              <w:rPr>
                <w:rStyle w:val="Hyperlink"/>
              </w:rPr>
            </w:pPr>
          </w:p>
          <w:p w14:paraId="149BFC1E" w14:textId="77777777" w:rsidR="006F0A26" w:rsidRDefault="006F0A26" w:rsidP="006F0A26">
            <w:pPr>
              <w:rPr>
                <w:sz w:val="20"/>
                <w:szCs w:val="20"/>
              </w:rPr>
            </w:pPr>
            <w:r>
              <w:rPr>
                <w:sz w:val="20"/>
                <w:szCs w:val="20"/>
              </w:rPr>
              <w:t>Center for the Study of Social Policy: Strengthening Families Framework</w:t>
            </w:r>
          </w:p>
          <w:p w14:paraId="1751C9A4" w14:textId="77777777" w:rsidR="006F0A26" w:rsidRDefault="002F22B6" w:rsidP="006F0A26">
            <w:pPr>
              <w:rPr>
                <w:sz w:val="20"/>
                <w:szCs w:val="20"/>
              </w:rPr>
            </w:pPr>
            <w:hyperlink r:id="rId18" w:history="1">
              <w:r w:rsidR="006F0A26" w:rsidRPr="00706B94">
                <w:rPr>
                  <w:rStyle w:val="Hyperlink"/>
                  <w:sz w:val="20"/>
                  <w:szCs w:val="20"/>
                </w:rPr>
                <w:t>http://www.cssp.org/young-children-their-families/strengtheningfamilies</w:t>
              </w:r>
            </w:hyperlink>
            <w:r w:rsidR="006F0A26">
              <w:rPr>
                <w:sz w:val="20"/>
                <w:szCs w:val="20"/>
              </w:rPr>
              <w:t xml:space="preserve"> </w:t>
            </w:r>
          </w:p>
          <w:p w14:paraId="3A614D9F" w14:textId="77777777" w:rsidR="006F0A26" w:rsidRPr="00DB64C5" w:rsidRDefault="002F22B6" w:rsidP="006F0A26">
            <w:pPr>
              <w:rPr>
                <w:sz w:val="20"/>
                <w:szCs w:val="20"/>
              </w:rPr>
            </w:pPr>
            <w:hyperlink r:id="rId19" w:history="1">
              <w:r w:rsidR="006F0A26" w:rsidRPr="00706B94">
                <w:rPr>
                  <w:rStyle w:val="Hyperlink"/>
                  <w:sz w:val="20"/>
                  <w:szCs w:val="20"/>
                </w:rPr>
                <w:t>http://www.cssp.org/young-children-their-families/strengtheningfamilies</w:t>
              </w:r>
            </w:hyperlink>
            <w:r w:rsidR="006F0A26">
              <w:rPr>
                <w:sz w:val="20"/>
                <w:szCs w:val="20"/>
              </w:rPr>
              <w:t xml:space="preserve"> </w:t>
            </w:r>
          </w:p>
          <w:p w14:paraId="1231BE67" w14:textId="77777777" w:rsidR="00374B4D" w:rsidRPr="00926C30" w:rsidRDefault="00374B4D" w:rsidP="00374B4D">
            <w:pPr>
              <w:pStyle w:val="ListParagraph"/>
              <w:ind w:left="360"/>
              <w:rPr>
                <w:sz w:val="20"/>
                <w:szCs w:val="20"/>
              </w:rPr>
            </w:pPr>
          </w:p>
          <w:p w14:paraId="36FEB5B0" w14:textId="77777777" w:rsidR="00050B6C" w:rsidRPr="00B9034C" w:rsidRDefault="00050B6C" w:rsidP="00D1443C">
            <w:pPr>
              <w:ind w:left="360"/>
              <w:rPr>
                <w:rFonts w:ascii="Arial" w:hAnsi="Arial" w:cs="Arial"/>
                <w:sz w:val="20"/>
                <w:szCs w:val="20"/>
              </w:rPr>
            </w:pPr>
          </w:p>
          <w:p w14:paraId="30D7AA69" w14:textId="77777777" w:rsidR="00050B6C" w:rsidRPr="00B9034C" w:rsidRDefault="00050B6C" w:rsidP="00050B6C">
            <w:pPr>
              <w:rPr>
                <w:rFonts w:ascii="Arial" w:hAnsi="Arial" w:cs="Arial"/>
                <w:sz w:val="20"/>
                <w:szCs w:val="20"/>
              </w:rPr>
            </w:pPr>
          </w:p>
          <w:p w14:paraId="7196D064" w14:textId="77777777" w:rsidR="00050B6C" w:rsidRPr="00B9034C" w:rsidRDefault="00050B6C" w:rsidP="00721240">
            <w:pPr>
              <w:ind w:left="720"/>
              <w:rPr>
                <w:rFonts w:ascii="Arial" w:hAnsi="Arial" w:cs="Arial"/>
                <w:sz w:val="20"/>
                <w:szCs w:val="20"/>
              </w:rPr>
            </w:pPr>
          </w:p>
        </w:tc>
      </w:tr>
    </w:tbl>
    <w:p w14:paraId="34FF1C98" w14:textId="77777777" w:rsidR="00802B8D" w:rsidRPr="009136BC" w:rsidRDefault="00802B8D" w:rsidP="009136BC">
      <w:pPr>
        <w:sectPr w:rsidR="00802B8D" w:rsidRPr="009136BC" w:rsidSect="00050B6C">
          <w:footerReference w:type="default" r:id="rId20"/>
          <w:pgSz w:w="15840" w:h="12240" w:orient="landscape" w:code="1"/>
          <w:pgMar w:top="900" w:right="720" w:bottom="1440" w:left="900" w:header="720" w:footer="720" w:gutter="0"/>
          <w:cols w:space="720"/>
          <w:docGrid w:linePitch="360"/>
        </w:sectPr>
      </w:pPr>
    </w:p>
    <w:p w14:paraId="6D072C0D" w14:textId="77777777" w:rsidR="00802B8D" w:rsidRDefault="00802B8D"/>
    <w:p w14:paraId="0EC3C975" w14:textId="77777777" w:rsidR="00802B8D" w:rsidRDefault="00B26E1D">
      <w:pPr>
        <w:jc w:val="center"/>
        <w:rPr>
          <w:b/>
        </w:rPr>
      </w:pPr>
      <w:r>
        <w:rPr>
          <w:b/>
        </w:rPr>
        <w:t>Additional Program Information and Guidelines</w:t>
      </w:r>
    </w:p>
    <w:p w14:paraId="48A21919" w14:textId="77777777" w:rsidR="00B070CC" w:rsidRDefault="00B070CC" w:rsidP="00B070CC"/>
    <w:p w14:paraId="759D5ACF" w14:textId="77777777" w:rsidR="00B070CC" w:rsidRDefault="00B070CC" w:rsidP="00B070CC">
      <w:pPr>
        <w:numPr>
          <w:ilvl w:val="0"/>
          <w:numId w:val="17"/>
        </w:numPr>
      </w:pPr>
      <w:r>
        <w:t xml:space="preserve">For </w:t>
      </w:r>
      <w:r>
        <w:rPr>
          <w:u w:val="single"/>
        </w:rPr>
        <w:t>each</w:t>
      </w:r>
      <w:r>
        <w:t xml:space="preserve"> unique Program Component listed in the above Logic Model provide a narrative description. </w:t>
      </w:r>
    </w:p>
    <w:p w14:paraId="6BD18F9B" w14:textId="77777777" w:rsidR="00B070CC" w:rsidRDefault="00B070CC" w:rsidP="00B070CC">
      <w:pPr>
        <w:ind w:firstLine="720"/>
      </w:pPr>
    </w:p>
    <w:p w14:paraId="2A7FD334" w14:textId="77777777" w:rsidR="00B070CC" w:rsidRDefault="00B070CC" w:rsidP="00B070CC">
      <w:pPr>
        <w:ind w:firstLine="720"/>
      </w:pPr>
      <w:r>
        <w:t>Each Program Component narrative should:</w:t>
      </w:r>
    </w:p>
    <w:p w14:paraId="238601FE" w14:textId="77777777" w:rsidR="00B070CC" w:rsidRDefault="00B070CC" w:rsidP="00B070CC">
      <w:pPr>
        <w:ind w:firstLine="720"/>
      </w:pPr>
    </w:p>
    <w:p w14:paraId="147E12AD" w14:textId="77777777" w:rsidR="00B070CC" w:rsidRDefault="00B070CC" w:rsidP="00B070CC">
      <w:pPr>
        <w:numPr>
          <w:ilvl w:val="0"/>
          <w:numId w:val="9"/>
        </w:numPr>
      </w:pPr>
      <w:r>
        <w:t>Provide a full detailed description of the specific activity component</w:t>
      </w:r>
    </w:p>
    <w:p w14:paraId="61135331" w14:textId="77777777" w:rsidR="00B070CC" w:rsidRDefault="00B070CC" w:rsidP="00B070CC">
      <w:pPr>
        <w:numPr>
          <w:ilvl w:val="0"/>
          <w:numId w:val="9"/>
        </w:numPr>
      </w:pPr>
      <w:r>
        <w:t>Describe responsibilities of each staff contributing to that program component (Please differentiate between Smart Start and non-Smart Start funded staff)</w:t>
      </w:r>
    </w:p>
    <w:p w14:paraId="41995BE4" w14:textId="1B08D6EB" w:rsidR="00B070CC" w:rsidRDefault="00B070CC" w:rsidP="00B070CC">
      <w:pPr>
        <w:numPr>
          <w:ilvl w:val="0"/>
          <w:numId w:val="9"/>
        </w:numPr>
      </w:pPr>
      <w:r>
        <w:t>Indicate the number of sessions/</w:t>
      </w:r>
      <w:r w:rsidR="457CA41C">
        <w:t>series to</w:t>
      </w:r>
      <w:r>
        <w:t xml:space="preserve"> be delivered including frequency and duration</w:t>
      </w:r>
    </w:p>
    <w:p w14:paraId="2F40078E" w14:textId="55F41BCE" w:rsidR="00B070CC" w:rsidRDefault="00B070CC" w:rsidP="00B070CC">
      <w:pPr>
        <w:numPr>
          <w:ilvl w:val="0"/>
          <w:numId w:val="9"/>
        </w:numPr>
      </w:pPr>
      <w:r>
        <w:t xml:space="preserve">Indicate detailed strategies being utilized for outreach and marketing to reach the target audience with each </w:t>
      </w:r>
      <w:r w:rsidR="0640AE92">
        <w:t>component.</w:t>
      </w:r>
      <w:r>
        <w:t xml:space="preserve"> </w:t>
      </w:r>
    </w:p>
    <w:p w14:paraId="6E72E5A1" w14:textId="5D9A7470" w:rsidR="00B070CC" w:rsidRDefault="00B070CC" w:rsidP="00B070CC">
      <w:pPr>
        <w:numPr>
          <w:ilvl w:val="0"/>
          <w:numId w:val="9"/>
        </w:numPr>
      </w:pPr>
      <w:r>
        <w:t xml:space="preserve">Indicate location(s) of service </w:t>
      </w:r>
      <w:r w:rsidR="7F22484E">
        <w:t>delivery.</w:t>
      </w:r>
    </w:p>
    <w:p w14:paraId="68C14FE1" w14:textId="1586C07A" w:rsidR="00DE199A" w:rsidRDefault="00DE199A" w:rsidP="00B070CC">
      <w:pPr>
        <w:numPr>
          <w:ilvl w:val="0"/>
          <w:numId w:val="9"/>
        </w:numPr>
      </w:pPr>
      <w:r>
        <w:t xml:space="preserve">Incorporate program </w:t>
      </w:r>
      <w:r w:rsidRPr="02451630">
        <w:rPr>
          <w:u w:val="single"/>
        </w:rPr>
        <w:t>guidelines</w:t>
      </w:r>
      <w:r>
        <w:t xml:space="preserve"> as outlined by </w:t>
      </w:r>
      <w:r w:rsidR="0550B398">
        <w:t>NCPC (North Carolina Partnership for Children)</w:t>
      </w:r>
      <w:r w:rsidR="252882EE">
        <w:t>.</w:t>
      </w:r>
    </w:p>
    <w:p w14:paraId="2919EE5C" w14:textId="374D65C4" w:rsidR="00B070CC" w:rsidRDefault="00DE199A" w:rsidP="00B070CC">
      <w:pPr>
        <w:numPr>
          <w:ilvl w:val="0"/>
          <w:numId w:val="9"/>
        </w:numPr>
      </w:pPr>
      <w:r>
        <w:t xml:space="preserve">Indicate </w:t>
      </w:r>
      <w:r w:rsidR="00B070CC">
        <w:t xml:space="preserve">curriculums, best practices used to guide program </w:t>
      </w:r>
      <w:r w:rsidR="74AFABF1">
        <w:t>delivery.</w:t>
      </w:r>
    </w:p>
    <w:p w14:paraId="089EEF32" w14:textId="29F4D7D7" w:rsidR="00802B8D" w:rsidRDefault="00B070CC" w:rsidP="00B070CC">
      <w:pPr>
        <w:numPr>
          <w:ilvl w:val="0"/>
          <w:numId w:val="9"/>
        </w:numPr>
      </w:pPr>
      <w:r>
        <w:t xml:space="preserve">Ensure agreement with information provided in the Logic </w:t>
      </w:r>
      <w:r w:rsidR="184CE169">
        <w:t>Model.</w:t>
      </w:r>
    </w:p>
    <w:p w14:paraId="0F3CABC7" w14:textId="77777777" w:rsidR="003E10A8" w:rsidRDefault="003E10A8" w:rsidP="003E10A8"/>
    <w:p w14:paraId="411FDAAB" w14:textId="3AEDB2B3" w:rsidR="005D7AFD" w:rsidRDefault="005D7AFD" w:rsidP="005D7AFD">
      <w:r>
        <w:t>Down East Partnership for Children ensures that the programs and activities provided by DEPC fall in at least one of the 4 foundational building blocks, DEPC also utilizes practices within the Strengthening Families framework, adopted by the Center for the Study of Social Policy by helping to build on one or more of the identified 5 “Protective Factors”</w:t>
      </w:r>
      <w:r w:rsidR="09740D95">
        <w:t xml:space="preserve">. </w:t>
      </w:r>
      <w:r>
        <w:t xml:space="preserve">Extensive research and evidenced has shown </w:t>
      </w:r>
      <w:r w:rsidR="6EB71D89">
        <w:t>that when</w:t>
      </w:r>
      <w:r>
        <w:t xml:space="preserve"> Protective Factors are present and robust in a family the risk of child abuse and neglect diminishes. The five Protective Factors are: Parental Resilience, Social Connections, Concrete Support in Times of Need, Knowledge of Parenting and Child Development and Social and Emotional Competence of Children</w:t>
      </w:r>
      <w:r w:rsidR="25ED61E8">
        <w:t xml:space="preserve">. </w:t>
      </w:r>
      <w:r w:rsidR="05D1E5E8">
        <w:t>All</w:t>
      </w:r>
      <w:r>
        <w:t xml:space="preserve"> DEPC’s Family Services programs help families to strengthen at least one or more of the Protective </w:t>
      </w:r>
      <w:r w:rsidR="3B55CE8C">
        <w:t>Factors.</w:t>
      </w:r>
      <w:r w:rsidR="257A0EDD">
        <w:t xml:space="preserve"> </w:t>
      </w:r>
      <w:r>
        <w:t>Specifically, the Consumer Education and Referral Program helps to strengthen families Knowledge of Parenting and Child Development, as well as Concrete Support in Times of Need.</w:t>
      </w:r>
    </w:p>
    <w:p w14:paraId="5B08B5D1" w14:textId="77777777" w:rsidR="00B3006F" w:rsidRDefault="00B3006F" w:rsidP="003E10A8"/>
    <w:p w14:paraId="16DEB4AB" w14:textId="77777777" w:rsidR="001755B8" w:rsidRDefault="001755B8" w:rsidP="003E10A8"/>
    <w:p w14:paraId="6C62F2E5" w14:textId="1F968FFA" w:rsidR="003E10A8" w:rsidRDefault="003E10A8" w:rsidP="003E10A8">
      <w:r>
        <w:t>As the Lead Agency for the NC Child Care Resource and Referr</w:t>
      </w:r>
      <w:r w:rsidR="00E352EA">
        <w:t>al Council for Region 14, Down East Partnership for Children’s (DEPC)</w:t>
      </w:r>
      <w:r>
        <w:t xml:space="preserve"> Child Care Resource and Referral-Family Services Program will provide the core service, </w:t>
      </w:r>
      <w:r w:rsidRPr="02451630">
        <w:rPr>
          <w:i/>
          <w:iCs/>
          <w:u w:val="single"/>
        </w:rPr>
        <w:t>Consumer Education and Referral</w:t>
      </w:r>
      <w:r>
        <w:t xml:space="preserve"> as part of the Family First Model of Services</w:t>
      </w:r>
      <w:r w:rsidR="00587EFD">
        <w:t xml:space="preserve"> </w:t>
      </w:r>
      <w:r w:rsidR="329760D9">
        <w:t>to</w:t>
      </w:r>
      <w:r>
        <w:t xml:space="preserve"> help achieve the above outcomes set by the </w:t>
      </w:r>
      <w:r w:rsidRPr="02451630">
        <w:rPr>
          <w:i/>
          <w:iCs/>
        </w:rPr>
        <w:t>NC Child Care Resource and Referral Council (NC-CCR&amp;R).</w:t>
      </w:r>
      <w:r w:rsidR="00587EFD">
        <w:t xml:space="preserve"> </w:t>
      </w:r>
      <w:r>
        <w:t>Consumer Education and Referral Services</w:t>
      </w:r>
      <w:r w:rsidRPr="02451630">
        <w:rPr>
          <w:i/>
          <w:iCs/>
        </w:rPr>
        <w:t xml:space="preserve"> </w:t>
      </w:r>
      <w:r>
        <w:t xml:space="preserve">will offer consumer education counseling services for families with typically developing children and children with special needs, families of all incomes, </w:t>
      </w:r>
      <w:r w:rsidR="54BB5D65">
        <w:t>types,</w:t>
      </w:r>
      <w:r>
        <w:t xml:space="preserve"> and family structure and with varying language needs and cultural backgrounds. The primary purpose of this core service is to help families find affordable, high quality </w:t>
      </w:r>
      <w:r w:rsidR="001C5FB1">
        <w:t>childcare</w:t>
      </w:r>
      <w:r>
        <w:t xml:space="preserve"> in Edgecombe and Nash Counties that best meets their needs and preferences. Helping families understand the importance of the building block “High Quality Early </w:t>
      </w:r>
      <w:r w:rsidR="00B3006F">
        <w:t>Care and Education</w:t>
      </w:r>
      <w:r>
        <w:t xml:space="preserve">” gives the caregivers knowledge and </w:t>
      </w:r>
      <w:r w:rsidR="04160139">
        <w:t>valuable information</w:t>
      </w:r>
      <w:r>
        <w:t xml:space="preserve"> about what high quality early care settings should look like for their children. </w:t>
      </w:r>
      <w:r w:rsidR="002453D2">
        <w:t>This</w:t>
      </w:r>
      <w:r>
        <w:t xml:space="preserve"> knowledge and information can also give a caregiver confidence in having conversations with their child’s early care providers and later their education providers</w:t>
      </w:r>
      <w:r w:rsidR="60157216">
        <w:t xml:space="preserve">. </w:t>
      </w:r>
    </w:p>
    <w:p w14:paraId="0AD9C6F4" w14:textId="77777777" w:rsidR="003E10A8" w:rsidRDefault="003E10A8" w:rsidP="003E10A8"/>
    <w:p w14:paraId="4B1F511A" w14:textId="77777777" w:rsidR="0025471F" w:rsidRDefault="0025471F" w:rsidP="00ED588F"/>
    <w:p w14:paraId="409045AA" w14:textId="647CB88B" w:rsidR="00587EFD" w:rsidRDefault="0025471F" w:rsidP="00587EFD">
      <w:r>
        <w:t>Consumer Education and Referral services will be available, at no cost to families, at a minimum of 35 hours per week, Monday through Friday from 9:00am-5:00pm for families who either walk in</w:t>
      </w:r>
      <w:r w:rsidR="31394DDD">
        <w:t xml:space="preserve"> (subject to COVID restrictions)</w:t>
      </w:r>
      <w:r>
        <w:t xml:space="preserve"> or call the agency</w:t>
      </w:r>
      <w:r w:rsidR="45E783B8">
        <w:t xml:space="preserve">. </w:t>
      </w:r>
      <w:r w:rsidR="00F12EC3">
        <w:t>This will ensure that al</w:t>
      </w:r>
      <w:r>
        <w:t xml:space="preserve">l families contacting the agency looking for quality childcare or other services </w:t>
      </w:r>
      <w:r w:rsidR="00EF32AC">
        <w:t>will be helped in a timely, family friendly manner</w:t>
      </w:r>
      <w:r w:rsidR="704AE2A5">
        <w:t xml:space="preserve">. </w:t>
      </w:r>
      <w:r w:rsidR="001942A5">
        <w:t xml:space="preserve">The information provided </w:t>
      </w:r>
      <w:r w:rsidR="00116F2C">
        <w:t xml:space="preserve">regarding choosing high quality childcare will also include COVID-19 specific information such as health and safety guidelines </w:t>
      </w:r>
      <w:r w:rsidR="00F315BD">
        <w:t>and current openings/closures due to the pandemic</w:t>
      </w:r>
      <w:r w:rsidR="0ED3EA43">
        <w:t xml:space="preserve">. </w:t>
      </w:r>
      <w:r w:rsidR="00587EFD">
        <w:t>The Family First Specialist</w:t>
      </w:r>
      <w:r w:rsidR="4D6CBEE4">
        <w:t xml:space="preserve"> and or </w:t>
      </w:r>
      <w:r w:rsidR="5B24AD92">
        <w:t xml:space="preserve">Subsidy Specialist </w:t>
      </w:r>
      <w:r w:rsidR="00587EFD">
        <w:t xml:space="preserve">documents the family’s specific needs, referrals and services provided in DEPC’s Family First database, as well as any follow-up notes. Families requesting </w:t>
      </w:r>
      <w:r w:rsidR="00C42346">
        <w:t>childcare</w:t>
      </w:r>
      <w:r w:rsidR="00587EFD">
        <w:t xml:space="preserve"> referrals will also be entered into the </w:t>
      </w:r>
      <w:r w:rsidR="23B292D2">
        <w:t>childcare</w:t>
      </w:r>
      <w:r w:rsidR="00587EFD">
        <w:t xml:space="preserve"> referral database, Work Life Systems (WLS). The </w:t>
      </w:r>
      <w:r w:rsidR="00C42346">
        <w:t>childcare</w:t>
      </w:r>
      <w:r w:rsidR="00587EFD">
        <w:t xml:space="preserve"> referral database is utilized for assisting parents/caregivers with their specific </w:t>
      </w:r>
      <w:r w:rsidR="4D9752C6">
        <w:t>childcare</w:t>
      </w:r>
      <w:r w:rsidR="00587EFD">
        <w:t xml:space="preserve"> referrals </w:t>
      </w:r>
      <w:r w:rsidR="5E205029">
        <w:t>need</w:t>
      </w:r>
      <w:r w:rsidR="00587EFD">
        <w:t xml:space="preserve"> (such as location, </w:t>
      </w:r>
      <w:r w:rsidR="65A095E1">
        <w:t>transportation,</w:t>
      </w:r>
      <w:r w:rsidR="00587EFD">
        <w:t xml:space="preserve"> and shifts) and is updated monthly to maintain </w:t>
      </w:r>
      <w:r w:rsidR="7934395C">
        <w:t>current.</w:t>
      </w:r>
      <w:r w:rsidR="00587EFD">
        <w:t xml:space="preserve"> </w:t>
      </w:r>
      <w:r w:rsidR="6DADBF8A">
        <w:t>childcare</w:t>
      </w:r>
      <w:r w:rsidR="00587EFD">
        <w:t xml:space="preserve"> options within the two counties. The Family Services Specialist will mail an individualized follow-up packet of information including indicators of quality </w:t>
      </w:r>
      <w:r w:rsidR="00C42346">
        <w:t>childcare</w:t>
      </w:r>
      <w:r w:rsidR="00587EFD">
        <w:t xml:space="preserve">, evaluating </w:t>
      </w:r>
      <w:r w:rsidR="682C3895">
        <w:t>childcare</w:t>
      </w:r>
      <w:r w:rsidR="00587EFD">
        <w:t xml:space="preserve"> and financial information. In addition, WLS generates an automatic follow up survey that is emailed directly to the parent/</w:t>
      </w:r>
      <w:r w:rsidR="0B3D6132">
        <w:t>caregiver.</w:t>
      </w:r>
      <w:r w:rsidR="5606ADE6">
        <w:t xml:space="preserve"> </w:t>
      </w:r>
      <w:r w:rsidR="53576F5F">
        <w:t xml:space="preserve">The </w:t>
      </w:r>
      <w:r w:rsidR="61F829DB">
        <w:t>Family</w:t>
      </w:r>
      <w:r w:rsidR="53576F5F">
        <w:t xml:space="preserve"> Services Specialist and Coordinator</w:t>
      </w:r>
      <w:r w:rsidR="1D78331F">
        <w:t xml:space="preserve"> II</w:t>
      </w:r>
      <w:r w:rsidR="53576F5F">
        <w:t xml:space="preserve"> will ensure that additional follow up is provided to encourage families to com</w:t>
      </w:r>
      <w:r w:rsidR="3BF76F7B">
        <w:t>plete the surveys</w:t>
      </w:r>
      <w:r w:rsidR="4415B0A8">
        <w:t xml:space="preserve"> if needed</w:t>
      </w:r>
      <w:r w:rsidR="3BF76F7B">
        <w:t xml:space="preserve">. </w:t>
      </w:r>
    </w:p>
    <w:p w14:paraId="65F9C3DC" w14:textId="77777777" w:rsidR="00EF32AC" w:rsidRDefault="00EF32AC" w:rsidP="0025471F"/>
    <w:p w14:paraId="30E032C3" w14:textId="23AB8E60" w:rsidR="00EF32AC" w:rsidRPr="00DB64C5" w:rsidRDefault="0025471F" w:rsidP="00EF32AC">
      <w:r>
        <w:t>Providing consumer education and referral services is challenging work due to the diverse group of families utilizing</w:t>
      </w:r>
      <w:r w:rsidR="00587EFD">
        <w:t xml:space="preserve"> the </w:t>
      </w:r>
      <w:r w:rsidR="232F1B21">
        <w:t>services.</w:t>
      </w:r>
      <w:r w:rsidR="16152013">
        <w:t xml:space="preserve"> </w:t>
      </w:r>
      <w:r w:rsidR="00FD2F0E">
        <w:t xml:space="preserve">This work has also </w:t>
      </w:r>
      <w:r w:rsidR="009A6F1D">
        <w:t>become more challenging recently due to our remote work environment and other impacts related to COVID.</w:t>
      </w:r>
      <w:r w:rsidR="00587EFD">
        <w:t xml:space="preserve"> </w:t>
      </w:r>
      <w:r>
        <w:t xml:space="preserve">Excellent customer service skills are necessary </w:t>
      </w:r>
      <w:r w:rsidR="6A1F1564">
        <w:t>for</w:t>
      </w:r>
      <w:r>
        <w:t xml:space="preserve"> the specialist to be able to provide the best </w:t>
      </w:r>
      <w:r w:rsidR="00EF32AC">
        <w:t>quality services for families. The DEPC Family Services Program has a comprehensive training plan for new Family Services Specialists who will be providing Consumer Ed</w:t>
      </w:r>
      <w:r w:rsidR="00587EFD">
        <w:t xml:space="preserve">ucation and Referral Services. </w:t>
      </w:r>
      <w:r w:rsidR="00EF32AC">
        <w:t>The training plan is divided into several key sections including:</w:t>
      </w:r>
    </w:p>
    <w:p w14:paraId="72B979FD" w14:textId="77777777" w:rsidR="00EF32AC" w:rsidRPr="00DB64C5" w:rsidRDefault="00EF32AC" w:rsidP="00EF32AC">
      <w:pPr>
        <w:pStyle w:val="ListParagraph"/>
        <w:numPr>
          <w:ilvl w:val="0"/>
          <w:numId w:val="22"/>
        </w:numPr>
      </w:pPr>
      <w:r w:rsidRPr="00DB64C5">
        <w:t>Consumer Education and Referral Services- overview</w:t>
      </w:r>
    </w:p>
    <w:p w14:paraId="61662AD4" w14:textId="02954754" w:rsidR="00EF32AC" w:rsidRPr="00DB64C5" w:rsidRDefault="00EF32AC" w:rsidP="00EF32AC">
      <w:pPr>
        <w:pStyle w:val="ListParagraph"/>
        <w:numPr>
          <w:ilvl w:val="0"/>
          <w:numId w:val="22"/>
        </w:numPr>
      </w:pPr>
      <w:r>
        <w:t xml:space="preserve">Policies (Confidentiality, disclaimer, fee, complaints, </w:t>
      </w:r>
      <w:r w:rsidR="414A9C74">
        <w:t>health, safety, abuse,</w:t>
      </w:r>
      <w:r>
        <w:t xml:space="preserve"> and neglect)</w:t>
      </w:r>
    </w:p>
    <w:p w14:paraId="4AD92103" w14:textId="1DCBDDD5" w:rsidR="00EF32AC" w:rsidRPr="00DB64C5" w:rsidRDefault="00EF32AC" w:rsidP="00EF32AC">
      <w:pPr>
        <w:pStyle w:val="ListParagraph"/>
        <w:numPr>
          <w:ilvl w:val="0"/>
          <w:numId w:val="22"/>
        </w:numPr>
      </w:pPr>
      <w:r>
        <w:t xml:space="preserve">Overview of NC </w:t>
      </w:r>
      <w:r w:rsidR="40750338">
        <w:t>DCDEE (Division of Child Care and Early Education)</w:t>
      </w:r>
      <w:r>
        <w:t xml:space="preserve"> Licensing requirements</w:t>
      </w:r>
    </w:p>
    <w:p w14:paraId="21E46D6C" w14:textId="77777777" w:rsidR="00EF32AC" w:rsidRPr="00DB64C5" w:rsidRDefault="00EF32AC" w:rsidP="00EF32AC">
      <w:pPr>
        <w:pStyle w:val="ListParagraph"/>
        <w:numPr>
          <w:ilvl w:val="0"/>
          <w:numId w:val="22"/>
        </w:numPr>
      </w:pPr>
      <w:r w:rsidRPr="00DB64C5">
        <w:t>Overview of Star Rating License</w:t>
      </w:r>
    </w:p>
    <w:p w14:paraId="76D49BF8" w14:textId="77777777" w:rsidR="00EF32AC" w:rsidRPr="00DB64C5" w:rsidRDefault="00EF32AC" w:rsidP="00EF32AC">
      <w:pPr>
        <w:pStyle w:val="ListParagraph"/>
        <w:numPr>
          <w:ilvl w:val="0"/>
          <w:numId w:val="22"/>
        </w:numPr>
      </w:pPr>
      <w:r w:rsidRPr="00DB64C5">
        <w:t>Types of Care (home, centers, after school etc...)</w:t>
      </w:r>
    </w:p>
    <w:p w14:paraId="7A539520" w14:textId="77777777" w:rsidR="00EF32AC" w:rsidRPr="00DB64C5" w:rsidRDefault="00EF32AC" w:rsidP="00EF32AC">
      <w:pPr>
        <w:pStyle w:val="ListParagraph"/>
        <w:numPr>
          <w:ilvl w:val="0"/>
          <w:numId w:val="22"/>
        </w:numPr>
      </w:pPr>
      <w:r w:rsidRPr="00DB64C5">
        <w:t>Quality Indicators</w:t>
      </w:r>
    </w:p>
    <w:p w14:paraId="3110DF6D" w14:textId="77777777" w:rsidR="00EF32AC" w:rsidRPr="00DB64C5" w:rsidRDefault="00EF32AC" w:rsidP="00EF32AC">
      <w:pPr>
        <w:pStyle w:val="ListParagraph"/>
        <w:numPr>
          <w:ilvl w:val="0"/>
          <w:numId w:val="22"/>
        </w:numPr>
      </w:pPr>
      <w:r w:rsidRPr="00DB64C5">
        <w:t>Paying for Child Care</w:t>
      </w:r>
    </w:p>
    <w:p w14:paraId="196B19B2" w14:textId="77777777" w:rsidR="00EF32AC" w:rsidRPr="00DB64C5" w:rsidRDefault="00EF32AC" w:rsidP="00EF32AC">
      <w:pPr>
        <w:pStyle w:val="ListParagraph"/>
        <w:numPr>
          <w:ilvl w:val="0"/>
          <w:numId w:val="22"/>
        </w:numPr>
      </w:pPr>
      <w:r w:rsidRPr="00DB64C5">
        <w:t>Phone Training (including shadowing)</w:t>
      </w:r>
    </w:p>
    <w:p w14:paraId="49BA20FB" w14:textId="77777777" w:rsidR="00EF32AC" w:rsidRPr="00DB64C5" w:rsidRDefault="00EF32AC" w:rsidP="00EF32AC">
      <w:pPr>
        <w:pStyle w:val="ListParagraph"/>
        <w:numPr>
          <w:ilvl w:val="0"/>
          <w:numId w:val="22"/>
        </w:numPr>
      </w:pPr>
      <w:r w:rsidRPr="00DB64C5">
        <w:t xml:space="preserve">Overview of </w:t>
      </w:r>
      <w:r>
        <w:t>Child Care Referral Database</w:t>
      </w:r>
    </w:p>
    <w:p w14:paraId="6F1C0C77" w14:textId="77777777" w:rsidR="00EF32AC" w:rsidRPr="00DB64C5" w:rsidRDefault="00EF32AC" w:rsidP="00EF32AC">
      <w:pPr>
        <w:pStyle w:val="ListParagraph"/>
        <w:numPr>
          <w:ilvl w:val="0"/>
          <w:numId w:val="22"/>
        </w:numPr>
      </w:pPr>
      <w:r w:rsidRPr="00DB64C5">
        <w:t>Reporting responsibilities (monthly and quarterly reports)</w:t>
      </w:r>
    </w:p>
    <w:p w14:paraId="2A38C270" w14:textId="77777777" w:rsidR="00EF32AC" w:rsidRPr="00DB64C5" w:rsidRDefault="00EF32AC" w:rsidP="00EF32AC">
      <w:pPr>
        <w:pStyle w:val="ListParagraph"/>
        <w:numPr>
          <w:ilvl w:val="0"/>
          <w:numId w:val="22"/>
        </w:numPr>
      </w:pPr>
      <w:r w:rsidRPr="00DB64C5">
        <w:t>“Voices”-DVD series, “Answering the Call”- NACCRRA publication</w:t>
      </w:r>
    </w:p>
    <w:p w14:paraId="4A915C59" w14:textId="15879D77" w:rsidR="00EF32AC" w:rsidRPr="00DB64C5" w:rsidRDefault="61E8FF9D" w:rsidP="00EF32AC">
      <w:pPr>
        <w:pStyle w:val="ListParagraph"/>
        <w:numPr>
          <w:ilvl w:val="0"/>
          <w:numId w:val="22"/>
        </w:numPr>
      </w:pPr>
      <w:r>
        <w:t>Online</w:t>
      </w:r>
      <w:r w:rsidR="00EF32AC">
        <w:t xml:space="preserve"> Child Care Aware trainings</w:t>
      </w:r>
    </w:p>
    <w:p w14:paraId="31344D03" w14:textId="77777777" w:rsidR="00EF32AC" w:rsidRPr="00DB64C5" w:rsidRDefault="00EF32AC" w:rsidP="00EF32AC">
      <w:pPr>
        <w:pStyle w:val="ListParagraph"/>
        <w:numPr>
          <w:ilvl w:val="0"/>
          <w:numId w:val="22"/>
        </w:numPr>
      </w:pPr>
      <w:r w:rsidRPr="00DB64C5">
        <w:t>Principles of Family Support overview</w:t>
      </w:r>
    </w:p>
    <w:p w14:paraId="61C114BF" w14:textId="77777777" w:rsidR="001B052D" w:rsidRDefault="00EF32AC" w:rsidP="00ED588F">
      <w:pPr>
        <w:pStyle w:val="ListParagraph"/>
        <w:numPr>
          <w:ilvl w:val="0"/>
          <w:numId w:val="22"/>
        </w:numPr>
      </w:pPr>
      <w:r w:rsidRPr="00DB64C5">
        <w:t>Strengthening Families-Protective Factors Framework-on line training modules</w:t>
      </w:r>
    </w:p>
    <w:p w14:paraId="5023141B" w14:textId="77777777" w:rsidR="001B052D" w:rsidRDefault="001B052D" w:rsidP="00ED588F"/>
    <w:p w14:paraId="671C206B" w14:textId="382038EB" w:rsidR="001B052D" w:rsidRDefault="001B052D" w:rsidP="001B052D">
      <w:r>
        <w:t xml:space="preserve">In addition, several quality assurance methods are put into place to ensure that staff use best practice when communicating with families to assess their strengths and needs. </w:t>
      </w:r>
      <w:r w:rsidR="008E24F1">
        <w:t xml:space="preserve">The </w:t>
      </w:r>
      <w:r>
        <w:t xml:space="preserve">Family </w:t>
      </w:r>
      <w:r>
        <w:lastRenderedPageBreak/>
        <w:t>Services Specialist receives monthly supervision/coaching as well as participates in an annual review with their direct supervisor, the Program Di</w:t>
      </w:r>
      <w:r w:rsidR="00330176">
        <w:t xml:space="preserve">rector and Executive Director. </w:t>
      </w:r>
      <w:r>
        <w:t xml:space="preserve">The supervision, coaching and annual review helps to ensure that each staff’s professional development plan is </w:t>
      </w:r>
      <w:r w:rsidR="0C97C0C6">
        <w:t>monitored,</w:t>
      </w:r>
      <w:r>
        <w:t xml:space="preserve"> and goals are met and celebrated. In addition, annually the NC- </w:t>
      </w:r>
      <w:r w:rsidR="2E7086AA">
        <w:t>CCR&amp;R (Child Care Resource &amp; Referral)</w:t>
      </w:r>
      <w:r>
        <w:t xml:space="preserve"> Council performs an unannounced Referral Assessment Call (RAC) to monitor and ensure that Consumer Education and Referral Services are being delivered as intended and effectively. Another method of quality assurance is gathered through a Parent Referral Survey </w:t>
      </w:r>
      <w:r w:rsidR="002A1E17">
        <w:t>which is mailed as needed</w:t>
      </w:r>
      <w:r>
        <w:t xml:space="preserve"> to all caregivers who received a </w:t>
      </w:r>
      <w:r w:rsidR="008C156F">
        <w:t>childcare</w:t>
      </w:r>
      <w:r>
        <w:t xml:space="preserve"> referral</w:t>
      </w:r>
      <w:r w:rsidR="002A1E17">
        <w:t xml:space="preserve"> and did not respond to the WLS generated survey</w:t>
      </w:r>
      <w:r>
        <w:t xml:space="preserve"> during that period. These questionnaires give families an opportunity to report whether they found </w:t>
      </w:r>
      <w:r w:rsidR="0AD5A296">
        <w:t>childcare if</w:t>
      </w:r>
      <w:r>
        <w:t xml:space="preserve"> the information shared with them was helpful and if the overall customer se</w:t>
      </w:r>
      <w:r w:rsidR="00330176">
        <w:t>rvice experience was positive. Surveys are returned</w:t>
      </w:r>
      <w:r>
        <w:t xml:space="preserve"> and </w:t>
      </w:r>
      <w:r w:rsidR="02F7E430">
        <w:t>entered</w:t>
      </w:r>
      <w:r w:rsidR="00330176">
        <w:t xml:space="preserve"> the</w:t>
      </w:r>
      <w:r>
        <w:t xml:space="preserve"> Child Care Referral Database</w:t>
      </w:r>
      <w:r w:rsidR="00330176">
        <w:t xml:space="preserve"> by the Family Services Specialist</w:t>
      </w:r>
      <w:r>
        <w:t>. We strive to obtain a 20% return rate from all questionnaires sent, as this is a requirement of the NC-CCR&amp;R Council</w:t>
      </w:r>
    </w:p>
    <w:p w14:paraId="1F3B1409" w14:textId="77777777" w:rsidR="001B052D" w:rsidRDefault="001B052D" w:rsidP="00ED588F"/>
    <w:p w14:paraId="4F6A457C" w14:textId="7164B204" w:rsidR="003D6DD4" w:rsidRDefault="003E10A8" w:rsidP="003E10A8">
      <w:r>
        <w:t>Two groups of families that are targeted by Family First Staff to receive Consumer Education and Referral services are both DEPC’s</w:t>
      </w:r>
      <w:r w:rsidR="00AA323D">
        <w:t xml:space="preserve"> s</w:t>
      </w:r>
      <w:r w:rsidR="00CE2BE7">
        <w:t>cholarship and NCPK recipients</w:t>
      </w:r>
      <w:r>
        <w:t xml:space="preserve"> and the Department of Social Services</w:t>
      </w:r>
      <w:r w:rsidR="00E352EA">
        <w:t xml:space="preserve"> (DSS)</w:t>
      </w:r>
      <w:r>
        <w:t xml:space="preserve"> families </w:t>
      </w:r>
      <w:r w:rsidR="00CE2BE7">
        <w:t xml:space="preserve">that </w:t>
      </w:r>
      <w:r>
        <w:t>qua</w:t>
      </w:r>
      <w:r w:rsidR="002A1E17">
        <w:t xml:space="preserve">lify for a </w:t>
      </w:r>
      <w:r w:rsidR="000F5C6D">
        <w:t>childcare</w:t>
      </w:r>
      <w:r w:rsidR="002A1E17">
        <w:t xml:space="preserve"> subsidy. </w:t>
      </w:r>
      <w:r>
        <w:t>Fa</w:t>
      </w:r>
      <w:r w:rsidR="00E352EA">
        <w:t xml:space="preserve">mily First Staff </w:t>
      </w:r>
      <w:r w:rsidR="1BE1DE0A">
        <w:t>meet</w:t>
      </w:r>
      <w:r w:rsidR="00E352EA">
        <w:t xml:space="preserve"> and collaborate</w:t>
      </w:r>
      <w:r>
        <w:t xml:space="preserve"> with the DSS-Child Care Subsidy units to ensure par</w:t>
      </w:r>
      <w:r w:rsidR="00E352EA">
        <w:t xml:space="preserve">ents and families who receive </w:t>
      </w:r>
      <w:r>
        <w:t xml:space="preserve">subsidized </w:t>
      </w:r>
      <w:r w:rsidR="000F5C6D">
        <w:t>childcare</w:t>
      </w:r>
      <w:r>
        <w:t xml:space="preserve"> from DSS also receive information regarding choosing quality </w:t>
      </w:r>
      <w:r w:rsidR="004C47BB">
        <w:t>childcare</w:t>
      </w:r>
      <w:r>
        <w:t xml:space="preserve">, as well as referrals to </w:t>
      </w:r>
      <w:r w:rsidR="005B202F">
        <w:t>childcare</w:t>
      </w:r>
      <w:r w:rsidR="00E352EA">
        <w:t xml:space="preserve"> if needed. </w:t>
      </w:r>
      <w:r>
        <w:t>Staff will also work with DSS to ensure that children with special needs are receiving subsidy and if needed, are being referred to DEPC’s Family First System for additional referrals that may meet the family’s needs. Family First Staff also regularly attend DEPC’s Scholarship Orientations and R</w:t>
      </w:r>
      <w:r w:rsidR="00E352EA">
        <w:t>enewals several times a year to share information with</w:t>
      </w:r>
      <w:r>
        <w:t xml:space="preserve"> families who qualify for DEPC scholarship services. Family First Staff, along wit</w:t>
      </w:r>
      <w:r w:rsidR="00B543FB">
        <w:t>h DEPC’s Scholarship C</w:t>
      </w:r>
      <w:r w:rsidR="00E352EA">
        <w:t>oordinator</w:t>
      </w:r>
      <w:r w:rsidR="37179D27">
        <w:t xml:space="preserve"> and Subsidy Specialist</w:t>
      </w:r>
      <w:r w:rsidR="00E352EA">
        <w:t xml:space="preserve"> </w:t>
      </w:r>
      <w:r>
        <w:t xml:space="preserve">assist with providing information regarding Choosing Quality Childcare and assisting with any needed referrals. </w:t>
      </w:r>
      <w:r w:rsidR="006F0A26">
        <w:t>When families must seek subsidy money for any kind of services, in this case Quality Child Care</w:t>
      </w:r>
      <w:r w:rsidR="007E210E">
        <w:t>,</w:t>
      </w:r>
      <w:r w:rsidR="006F0A26">
        <w:t xml:space="preserve"> there are often many other family risk factors including single parenting, low education levels, working minimum wage jobs, unstable housing</w:t>
      </w:r>
      <w:r w:rsidR="00BA21D3">
        <w:t xml:space="preserve">, </w:t>
      </w:r>
      <w:r w:rsidR="2848071F">
        <w:t xml:space="preserve">etc. </w:t>
      </w:r>
      <w:r w:rsidR="00E352EA">
        <w:t>T</w:t>
      </w:r>
      <w:r w:rsidR="006F0A26">
        <w:t>hese typ</w:t>
      </w:r>
      <w:r w:rsidR="00E352EA">
        <w:t xml:space="preserve">es of risk factors </w:t>
      </w:r>
      <w:r w:rsidR="006F0A26">
        <w:t xml:space="preserve">can lead to an increase in child abuse and neglect. </w:t>
      </w:r>
    </w:p>
    <w:p w14:paraId="562C75D1" w14:textId="77777777" w:rsidR="003D6DD4" w:rsidRDefault="003D6DD4" w:rsidP="003E10A8"/>
    <w:p w14:paraId="574E86EE" w14:textId="70C44058" w:rsidR="003E10A8" w:rsidRDefault="006F0A26" w:rsidP="003E10A8">
      <w:r>
        <w:t>Helping families find and apply for affordable</w:t>
      </w:r>
      <w:r w:rsidR="003D6DD4">
        <w:t>,</w:t>
      </w:r>
      <w:r>
        <w:t xml:space="preserve"> quality </w:t>
      </w:r>
      <w:r w:rsidR="00E750CE">
        <w:t>childcare</w:t>
      </w:r>
      <w:r>
        <w:t xml:space="preserve"> </w:t>
      </w:r>
      <w:r w:rsidR="001E27F1">
        <w:t xml:space="preserve">and other resources can help to increase the protective factor “Concrete Support in Times of Need.” When families call the Family First </w:t>
      </w:r>
      <w:r w:rsidR="00E352EA">
        <w:t>Line, the Family First Specialist</w:t>
      </w:r>
      <w:r w:rsidR="001E27F1">
        <w:t xml:space="preserve"> </w:t>
      </w:r>
      <w:r w:rsidR="0A3E80C4">
        <w:t>can</w:t>
      </w:r>
      <w:r w:rsidR="001E27F1">
        <w:t xml:space="preserve"> assess the famil</w:t>
      </w:r>
      <w:r w:rsidR="00E352EA">
        <w:t xml:space="preserve">y’s level of need and can </w:t>
      </w:r>
      <w:r w:rsidR="001E27F1">
        <w:t xml:space="preserve">not only refer them to services that can help subsidize and/or find High Quality Child Care but also can refer them to appropriate services and resources that can help to ensure the basic needs of the family, such as food, clothing, and shelter are met. When these basic needs are </w:t>
      </w:r>
      <w:r w:rsidR="4DA67E12">
        <w:t>met,</w:t>
      </w:r>
      <w:r w:rsidR="001E27F1">
        <w:t xml:space="preserve"> and the </w:t>
      </w:r>
      <w:r w:rsidR="726D41A2">
        <w:t>family</w:t>
      </w:r>
      <w:r w:rsidR="797EE908">
        <w:t xml:space="preserve"> </w:t>
      </w:r>
      <w:r w:rsidR="7A864904">
        <w:t>can</w:t>
      </w:r>
      <w:r w:rsidR="001E27F1">
        <w:t xml:space="preserve"> seek </w:t>
      </w:r>
      <w:r w:rsidR="007A7ACB">
        <w:t xml:space="preserve">concrete </w:t>
      </w:r>
      <w:r w:rsidR="001E27F1">
        <w:t>support during times of need the risk of child abuse and neglect decreases.</w:t>
      </w:r>
      <w:r w:rsidR="00B3006F">
        <w:t xml:space="preserve"> In addition, the Consumer Education and Referral activity aligns with DEPC’s Strategic Framework’s Building Block “Families and Community.” When families have access to useful resour</w:t>
      </w:r>
      <w:r w:rsidR="0014737F">
        <w:t xml:space="preserve">ces </w:t>
      </w:r>
      <w:r w:rsidR="00B3006F">
        <w:t xml:space="preserve">and </w:t>
      </w:r>
      <w:r w:rsidR="7449909E">
        <w:t>can</w:t>
      </w:r>
      <w:r w:rsidR="00B3006F">
        <w:t xml:space="preserve"> make their own decisions regarding services</w:t>
      </w:r>
      <w:r w:rsidR="0014737F">
        <w:t xml:space="preserve"> and feel supported by their </w:t>
      </w:r>
      <w:r w:rsidR="29189ECB">
        <w:t>community,</w:t>
      </w:r>
      <w:r w:rsidR="00B3006F">
        <w:t xml:space="preserve"> they are empowered to continue to make </w:t>
      </w:r>
      <w:r w:rsidR="0014737F">
        <w:t xml:space="preserve">healthy </w:t>
      </w:r>
      <w:r w:rsidR="00B3006F">
        <w:t>decisions for themselves as well as their children.</w:t>
      </w:r>
    </w:p>
    <w:p w14:paraId="664355AD" w14:textId="77777777" w:rsidR="001E27F1" w:rsidRDefault="001E27F1" w:rsidP="003E10A8"/>
    <w:p w14:paraId="6E2D63AA" w14:textId="29E53825" w:rsidR="003E10A8" w:rsidRDefault="003E10A8" w:rsidP="003E10A8">
      <w:r>
        <w:t xml:space="preserve">Another Core Service that the </w:t>
      </w:r>
      <w:r w:rsidR="717B0588">
        <w:t>CCR&amp;R (Child Care Resource &amp; Referral)</w:t>
      </w:r>
      <w:r>
        <w:t xml:space="preserve"> Family Services Program will be responsible for, in collaboration with DEPC’s Provider Services</w:t>
      </w:r>
      <w:r w:rsidR="00972663">
        <w:t xml:space="preserve">, </w:t>
      </w:r>
      <w:r>
        <w:t xml:space="preserve">Subsidy </w:t>
      </w:r>
      <w:r>
        <w:lastRenderedPageBreak/>
        <w:t>Program</w:t>
      </w:r>
      <w:r w:rsidR="00972663">
        <w:t xml:space="preserve"> and Research and Development </w:t>
      </w:r>
      <w:r w:rsidR="00220468">
        <w:t>team</w:t>
      </w:r>
      <w:r>
        <w:t xml:space="preserve"> is </w:t>
      </w:r>
      <w:r w:rsidRPr="02451630">
        <w:rPr>
          <w:i/>
          <w:iCs/>
          <w:u w:val="single"/>
        </w:rPr>
        <w:t>Public Awareness &amp; Data Collection, Analysis, and Disseminatio</w:t>
      </w:r>
      <w:r w:rsidRPr="02451630">
        <w:rPr>
          <w:u w:val="single"/>
        </w:rPr>
        <w:t>n.</w:t>
      </w:r>
      <w:r>
        <w:t xml:space="preserve"> The program </w:t>
      </w:r>
      <w:r w:rsidR="561028D7">
        <w:t xml:space="preserve">has developed a </w:t>
      </w:r>
      <w:r>
        <w:t xml:space="preserve">comprehensive outreach and awareness plan </w:t>
      </w:r>
      <w:r w:rsidR="002C7DFA">
        <w:t>to be</w:t>
      </w:r>
      <w:r>
        <w:t xml:space="preserve"> reviewed at least annually to ensure that the community at large is aware of the availability of Child Care Resource and Referral Services and how to access services</w:t>
      </w:r>
      <w:r w:rsidR="1ED9D43C">
        <w:t xml:space="preserve">. </w:t>
      </w:r>
      <w:r>
        <w:t xml:space="preserve">A variety of promotional and educational materials such as </w:t>
      </w:r>
      <w:r w:rsidR="438975B9">
        <w:t>brochures, postcards</w:t>
      </w:r>
      <w:r>
        <w:t xml:space="preserve">, </w:t>
      </w:r>
      <w:r w:rsidR="1C7352BD">
        <w:t>posters,</w:t>
      </w:r>
      <w:r>
        <w:t xml:space="preserve"> and flyers on choosing quality childcare and the importance of early childhood development are disseminated within the community at regular intervals during the year. In addition to materials being distributed within the community, the program uses several media outlets such as the DEPC website, </w:t>
      </w:r>
      <w:r w:rsidR="00E80BB4">
        <w:t xml:space="preserve">promotional videos, </w:t>
      </w:r>
      <w:r>
        <w:t xml:space="preserve">DEPC’s Facebook page, newspapers ads, telephone ads and the local cable channels </w:t>
      </w:r>
      <w:r w:rsidR="47AE07E0">
        <w:t>to</w:t>
      </w:r>
      <w:r>
        <w:t xml:space="preserve"> share </w:t>
      </w:r>
      <w:r w:rsidR="5C5D2A20">
        <w:t>CCR&amp;R (Child Care Resource &amp; Referral)</w:t>
      </w:r>
      <w:r>
        <w:t xml:space="preserve"> information. </w:t>
      </w:r>
      <w:r w:rsidR="33F4AB0C">
        <w:t>To</w:t>
      </w:r>
      <w:r>
        <w:t xml:space="preserve"> ensure families are aware of all available services and programs at DEPC, a newsletter/ calendar (Building Blocks) will be sent to families 4 times per year highlighting programs and upcoming events, including Evidence Based Parenting Programs</w:t>
      </w:r>
      <w:r w:rsidR="0EB59947">
        <w:t xml:space="preserve">. </w:t>
      </w:r>
      <w:r>
        <w:t xml:space="preserve">All outreach materials are reviewed at least </w:t>
      </w:r>
      <w:r w:rsidR="00EE2AEA">
        <w:t>annually,</w:t>
      </w:r>
      <w:r>
        <w:t xml:space="preserve"> and updates/changes are made as </w:t>
      </w:r>
      <w:r w:rsidR="0355687F">
        <w:t>needed.</w:t>
      </w:r>
      <w:r w:rsidR="134EAFF5">
        <w:t xml:space="preserve"> </w:t>
      </w:r>
    </w:p>
    <w:p w14:paraId="1A965116" w14:textId="77777777" w:rsidR="003E10A8" w:rsidRDefault="003E10A8" w:rsidP="003E10A8"/>
    <w:p w14:paraId="3FAACBA0" w14:textId="7D61BCA9" w:rsidR="003E10A8" w:rsidRDefault="3ECEC9D9" w:rsidP="003E10A8">
      <w:r>
        <w:t>A public</w:t>
      </w:r>
      <w:r w:rsidR="003E10A8">
        <w:t xml:space="preserve"> awareness effort regarding overall Child Care Resource and Referral services takes place</w:t>
      </w:r>
      <w:r w:rsidR="322833B1">
        <w:t xml:space="preserve"> at least</w:t>
      </w:r>
      <w:r w:rsidR="003E10A8">
        <w:t xml:space="preserve"> annually by mailing </w:t>
      </w:r>
      <w:r w:rsidR="00996D4F">
        <w:t xml:space="preserve">or emailing </w:t>
      </w:r>
      <w:r w:rsidR="003E10A8">
        <w:t>a packet of information including DEPC’s Family First Cards, Choosing Quality Childcare posters and information, as well as general child development</w:t>
      </w:r>
      <w:r w:rsidR="00F11A20">
        <w:t xml:space="preserve"> information to Human Resource d</w:t>
      </w:r>
      <w:r w:rsidR="003E10A8">
        <w:t>epartment</w:t>
      </w:r>
      <w:r w:rsidR="000771A5">
        <w:t>s</w:t>
      </w:r>
      <w:r w:rsidR="003E10A8">
        <w:t xml:space="preserve"> at large industries and agencies, as well as to local busin</w:t>
      </w:r>
      <w:r w:rsidR="00081489">
        <w:t xml:space="preserve">esses within the two counties. </w:t>
      </w:r>
      <w:r w:rsidR="00DD02E9">
        <w:t>The contacts at each of these industries and agencies will be invited to DEPC for a tour of our facility</w:t>
      </w:r>
      <w:r w:rsidR="00B133CF">
        <w:t xml:space="preserve"> through a coordinated outreach plan</w:t>
      </w:r>
      <w:r w:rsidR="00DD02E9">
        <w:t xml:space="preserve">. </w:t>
      </w:r>
      <w:r w:rsidR="003E10A8">
        <w:t xml:space="preserve">Family First Staff are also available to attend staff meetings, employee appreciation days or other events at businesses/industries </w:t>
      </w:r>
      <w:r w:rsidR="00861489">
        <w:t>(in person or virtual</w:t>
      </w:r>
      <w:r w:rsidR="2A0C9B96">
        <w:t xml:space="preserve"> due to COVID-19 restrictions</w:t>
      </w:r>
      <w:r w:rsidR="009C78A7">
        <w:t xml:space="preserve">) </w:t>
      </w:r>
      <w:r w:rsidR="003E10A8">
        <w:t xml:space="preserve">to share Consumer Education and Referral Information as well as provide onsite referrals. </w:t>
      </w:r>
    </w:p>
    <w:p w14:paraId="7DF4E37C" w14:textId="77777777" w:rsidR="003E10A8" w:rsidRDefault="003E10A8" w:rsidP="003E10A8"/>
    <w:p w14:paraId="0FF7F71B" w14:textId="74503399" w:rsidR="003E10A8" w:rsidRPr="001717ED" w:rsidRDefault="003E10A8" w:rsidP="003E10A8">
      <w:r>
        <w:t>Family Services Staff regularly participate in monthly and quarterly meetings at DEPC</w:t>
      </w:r>
      <w:r w:rsidR="23E3397F">
        <w:t xml:space="preserve"> (in person or remote)</w:t>
      </w:r>
      <w:r>
        <w:t xml:space="preserve">, as well as with other community agencies </w:t>
      </w:r>
      <w:r w:rsidR="62BA0DAE">
        <w:t>to</w:t>
      </w:r>
      <w:r>
        <w:t xml:space="preserve"> share pertinent information regarding Child Care Resource and Referral Services. DEPC hosts activities during the </w:t>
      </w:r>
      <w:r w:rsidRPr="02451630">
        <w:rPr>
          <w:i/>
          <w:iCs/>
        </w:rPr>
        <w:t>Week of the Young Child</w:t>
      </w:r>
      <w:r w:rsidR="001B052D">
        <w:t xml:space="preserve"> that not only seek to educate</w:t>
      </w:r>
      <w:r>
        <w:t xml:space="preserve"> the </w:t>
      </w:r>
      <w:r w:rsidR="38DF1F12">
        <w:t>public</w:t>
      </w:r>
      <w:r>
        <w:t xml:space="preserve"> about the importance of early care</w:t>
      </w:r>
      <w:r w:rsidR="001B052D">
        <w:t xml:space="preserve"> and education, but also target</w:t>
      </w:r>
      <w:r>
        <w:t xml:space="preserve"> policy makers, </w:t>
      </w:r>
      <w:r w:rsidR="4470C3A2">
        <w:t>funders,</w:t>
      </w:r>
      <w:r>
        <w:t xml:space="preserve"> and planners regarding pressing early childhood education issues and services needed </w:t>
      </w:r>
      <w:r w:rsidR="7E7D196C">
        <w:t>for</w:t>
      </w:r>
      <w:r>
        <w:t xml:space="preserve"> children and families to thrive</w:t>
      </w:r>
      <w:r w:rsidR="4CCF259C">
        <w:t xml:space="preserve">. </w:t>
      </w:r>
      <w:r>
        <w:t xml:space="preserve">Data that has been collected throughout the year from </w:t>
      </w:r>
      <w:r w:rsidR="00125C7F">
        <w:t xml:space="preserve">the </w:t>
      </w:r>
      <w:r w:rsidR="00882E6B">
        <w:t>childcare</w:t>
      </w:r>
      <w:r w:rsidR="00125C7F">
        <w:t xml:space="preserve"> referral database </w:t>
      </w:r>
      <w:r>
        <w:t xml:space="preserve">regarding </w:t>
      </w:r>
      <w:r w:rsidR="2E3B448C">
        <w:t>childcare</w:t>
      </w:r>
      <w:r w:rsidR="001B052D">
        <w:t xml:space="preserve"> supply and demand, </w:t>
      </w:r>
      <w:r>
        <w:t>the Family First system</w:t>
      </w:r>
      <w:r w:rsidR="001B052D">
        <w:t>s</w:t>
      </w:r>
      <w:r>
        <w:t xml:space="preserve"> most utilized services and unmet need</w:t>
      </w:r>
      <w:r w:rsidR="005D7AFD">
        <w:t>s in the community are shared at the CCR&amp;R Advisory Committee</w:t>
      </w:r>
      <w:r>
        <w:t xml:space="preserve">, as well as at both internal DEPC and </w:t>
      </w:r>
      <w:r w:rsidR="001B052D">
        <w:t xml:space="preserve">external </w:t>
      </w:r>
      <w:r>
        <w:t>community meetings/committees throughout the year. All outreach and public awareness events, number and types of materials distributed by Family Services staff are tracked monthly</w:t>
      </w:r>
      <w:r w:rsidR="00336885">
        <w:t>.</w:t>
      </w:r>
      <w:r>
        <w:t xml:space="preserve"> </w:t>
      </w:r>
    </w:p>
    <w:p w14:paraId="44FB30F8" w14:textId="77777777" w:rsidR="003E10A8" w:rsidRPr="00DB64C5" w:rsidRDefault="003E10A8" w:rsidP="003E10A8"/>
    <w:p w14:paraId="1DA6542E" w14:textId="77777777" w:rsidR="003E10A8" w:rsidRDefault="003E10A8" w:rsidP="003E10A8"/>
    <w:p w14:paraId="3041E394" w14:textId="77777777" w:rsidR="00B070CC" w:rsidRDefault="00B070CC" w:rsidP="00B070CC">
      <w:pPr>
        <w:ind w:left="936"/>
      </w:pPr>
    </w:p>
    <w:p w14:paraId="10C6A01E" w14:textId="77777777" w:rsidR="00B070CC" w:rsidRPr="00B070CC" w:rsidRDefault="00B070CC" w:rsidP="00B070CC">
      <w:pPr>
        <w:numPr>
          <w:ilvl w:val="0"/>
          <w:numId w:val="17"/>
        </w:numPr>
      </w:pPr>
      <w:r>
        <w:t>Staff</w:t>
      </w:r>
    </w:p>
    <w:p w14:paraId="722B00AE" w14:textId="77777777" w:rsidR="00802B8D" w:rsidRDefault="00802B8D">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751"/>
        <w:gridCol w:w="5364"/>
      </w:tblGrid>
      <w:tr w:rsidR="00802B8D" w14:paraId="70132869" w14:textId="77777777" w:rsidTr="02451630">
        <w:tc>
          <w:tcPr>
            <w:tcW w:w="3235" w:type="dxa"/>
          </w:tcPr>
          <w:p w14:paraId="73FAC522" w14:textId="77777777" w:rsidR="00802B8D" w:rsidRDefault="00802B8D">
            <w:r>
              <w:t>Job Title</w:t>
            </w:r>
          </w:p>
        </w:tc>
        <w:tc>
          <w:tcPr>
            <w:tcW w:w="751" w:type="dxa"/>
          </w:tcPr>
          <w:p w14:paraId="388B4224" w14:textId="77777777" w:rsidR="00802B8D" w:rsidRDefault="00802B8D">
            <w:r>
              <w:t>FTE</w:t>
            </w:r>
          </w:p>
        </w:tc>
        <w:tc>
          <w:tcPr>
            <w:tcW w:w="5364" w:type="dxa"/>
          </w:tcPr>
          <w:p w14:paraId="0DE572F8" w14:textId="77777777" w:rsidR="00802B8D" w:rsidRDefault="00802B8D">
            <w:r>
              <w:t>Minimum Edu</w:t>
            </w:r>
            <w:r w:rsidR="00B070CC">
              <w:t>cation &amp; Experience Requirements (Please indicate any requirements if mandated by your EB model)</w:t>
            </w:r>
          </w:p>
        </w:tc>
      </w:tr>
      <w:tr w:rsidR="00802B8D" w14:paraId="65E1A593" w14:textId="77777777" w:rsidTr="02451630">
        <w:tc>
          <w:tcPr>
            <w:tcW w:w="3235" w:type="dxa"/>
          </w:tcPr>
          <w:p w14:paraId="0394789F" w14:textId="4F42871F" w:rsidR="00802B8D" w:rsidRDefault="00802B8D"/>
        </w:tc>
        <w:tc>
          <w:tcPr>
            <w:tcW w:w="751" w:type="dxa"/>
          </w:tcPr>
          <w:p w14:paraId="42C6D796" w14:textId="77777777" w:rsidR="00802B8D" w:rsidRDefault="00802B8D"/>
        </w:tc>
        <w:tc>
          <w:tcPr>
            <w:tcW w:w="5364" w:type="dxa"/>
          </w:tcPr>
          <w:p w14:paraId="5FE928B3" w14:textId="2ED221A0" w:rsidR="00802B8D" w:rsidRDefault="00802B8D"/>
        </w:tc>
      </w:tr>
      <w:tr w:rsidR="00802B8D" w14:paraId="58F72EA6" w14:textId="77777777" w:rsidTr="02451630">
        <w:tc>
          <w:tcPr>
            <w:tcW w:w="3235" w:type="dxa"/>
          </w:tcPr>
          <w:p w14:paraId="0AD70610" w14:textId="77777777" w:rsidR="00802B8D" w:rsidRDefault="009E1EF0">
            <w:r>
              <w:t>Family Services Specialist II</w:t>
            </w:r>
          </w:p>
        </w:tc>
        <w:tc>
          <w:tcPr>
            <w:tcW w:w="751" w:type="dxa"/>
          </w:tcPr>
          <w:p w14:paraId="6E1831B3" w14:textId="77777777" w:rsidR="00802B8D" w:rsidRDefault="00802B8D"/>
        </w:tc>
        <w:tc>
          <w:tcPr>
            <w:tcW w:w="5364" w:type="dxa"/>
          </w:tcPr>
          <w:p w14:paraId="1CE08EF0" w14:textId="77777777" w:rsidR="00802B8D" w:rsidRDefault="00DD02E9">
            <w:r>
              <w:t>Job Description</w:t>
            </w:r>
          </w:p>
        </w:tc>
      </w:tr>
      <w:tr w:rsidR="009E1EF0" w14:paraId="409F330D" w14:textId="77777777" w:rsidTr="02451630">
        <w:tc>
          <w:tcPr>
            <w:tcW w:w="3235" w:type="dxa"/>
          </w:tcPr>
          <w:p w14:paraId="21CA40CB" w14:textId="094E6E90" w:rsidR="002229DF" w:rsidRDefault="2935A8EC">
            <w:r>
              <w:lastRenderedPageBreak/>
              <w:t>Family Services Coordinator I</w:t>
            </w:r>
          </w:p>
        </w:tc>
        <w:tc>
          <w:tcPr>
            <w:tcW w:w="751" w:type="dxa"/>
          </w:tcPr>
          <w:p w14:paraId="54E11D2A" w14:textId="77777777" w:rsidR="009E1EF0" w:rsidRDefault="009E1EF0"/>
        </w:tc>
        <w:tc>
          <w:tcPr>
            <w:tcW w:w="5364" w:type="dxa"/>
          </w:tcPr>
          <w:p w14:paraId="3019F189" w14:textId="65616DAA" w:rsidR="009E1EF0" w:rsidRDefault="2935A8EC">
            <w:r>
              <w:t>Job Description</w:t>
            </w:r>
          </w:p>
        </w:tc>
      </w:tr>
      <w:tr w:rsidR="00802B8D" w14:paraId="52323D26" w14:textId="77777777" w:rsidTr="02451630">
        <w:tc>
          <w:tcPr>
            <w:tcW w:w="3235" w:type="dxa"/>
          </w:tcPr>
          <w:p w14:paraId="746A5F7F" w14:textId="77777777" w:rsidR="00802B8D" w:rsidRDefault="00330176">
            <w:r>
              <w:t>Family Services Program Manager</w:t>
            </w:r>
          </w:p>
        </w:tc>
        <w:tc>
          <w:tcPr>
            <w:tcW w:w="751" w:type="dxa"/>
          </w:tcPr>
          <w:p w14:paraId="31126E5D" w14:textId="77777777" w:rsidR="00802B8D" w:rsidRDefault="00802B8D"/>
        </w:tc>
        <w:tc>
          <w:tcPr>
            <w:tcW w:w="5364" w:type="dxa"/>
          </w:tcPr>
          <w:p w14:paraId="0A3A2680" w14:textId="77777777" w:rsidR="00802B8D" w:rsidRDefault="00DD02E9">
            <w:r>
              <w:t>Job Description</w:t>
            </w:r>
          </w:p>
        </w:tc>
      </w:tr>
      <w:tr w:rsidR="00DD02E9" w14:paraId="21B69B30" w14:textId="77777777" w:rsidTr="02451630">
        <w:tc>
          <w:tcPr>
            <w:tcW w:w="3235" w:type="dxa"/>
          </w:tcPr>
          <w:p w14:paraId="3185811A" w14:textId="77777777" w:rsidR="00DD02E9" w:rsidRDefault="00DD02E9">
            <w:r>
              <w:t>Program Director</w:t>
            </w:r>
          </w:p>
        </w:tc>
        <w:tc>
          <w:tcPr>
            <w:tcW w:w="751" w:type="dxa"/>
          </w:tcPr>
          <w:p w14:paraId="2DE403A5" w14:textId="77777777" w:rsidR="00DD02E9" w:rsidRDefault="00DD02E9" w:rsidP="002D418A"/>
        </w:tc>
        <w:tc>
          <w:tcPr>
            <w:tcW w:w="5364" w:type="dxa"/>
          </w:tcPr>
          <w:p w14:paraId="797AFFFD" w14:textId="77777777" w:rsidR="00DD02E9" w:rsidRDefault="00DD02E9">
            <w:r>
              <w:t>Job Description</w:t>
            </w:r>
          </w:p>
        </w:tc>
      </w:tr>
      <w:tr w:rsidR="002D418A" w14:paraId="7ACB43C6" w14:textId="77777777" w:rsidTr="02451630">
        <w:tc>
          <w:tcPr>
            <w:tcW w:w="3235" w:type="dxa"/>
          </w:tcPr>
          <w:p w14:paraId="73AD7E56" w14:textId="77777777" w:rsidR="002D418A" w:rsidRDefault="002D418A">
            <w:r>
              <w:t>Core Service Manager</w:t>
            </w:r>
          </w:p>
        </w:tc>
        <w:tc>
          <w:tcPr>
            <w:tcW w:w="751" w:type="dxa"/>
          </w:tcPr>
          <w:p w14:paraId="62431CDC" w14:textId="77777777" w:rsidR="002D418A" w:rsidRDefault="002D418A"/>
        </w:tc>
        <w:tc>
          <w:tcPr>
            <w:tcW w:w="5364" w:type="dxa"/>
          </w:tcPr>
          <w:p w14:paraId="1884674F" w14:textId="77777777" w:rsidR="002D418A" w:rsidRDefault="002D418A">
            <w:r>
              <w:t>Job Description</w:t>
            </w:r>
          </w:p>
        </w:tc>
      </w:tr>
      <w:tr w:rsidR="002229DF" w14:paraId="00EF2197" w14:textId="77777777" w:rsidTr="02451630">
        <w:tc>
          <w:tcPr>
            <w:tcW w:w="3235" w:type="dxa"/>
          </w:tcPr>
          <w:p w14:paraId="2B8F9CA3" w14:textId="6B5FA10C" w:rsidR="002229DF" w:rsidRDefault="2935A8EC">
            <w:r>
              <w:t>Family Services Coordinator II</w:t>
            </w:r>
          </w:p>
        </w:tc>
        <w:tc>
          <w:tcPr>
            <w:tcW w:w="751" w:type="dxa"/>
          </w:tcPr>
          <w:p w14:paraId="3F78F54D" w14:textId="77777777" w:rsidR="002229DF" w:rsidRDefault="002229DF"/>
        </w:tc>
        <w:tc>
          <w:tcPr>
            <w:tcW w:w="5364" w:type="dxa"/>
          </w:tcPr>
          <w:p w14:paraId="1E676DE1" w14:textId="7334A992" w:rsidR="002229DF" w:rsidRDefault="2935A8EC">
            <w:r>
              <w:t>Job Description</w:t>
            </w:r>
          </w:p>
        </w:tc>
      </w:tr>
      <w:tr w:rsidR="00C83360" w14:paraId="67F114FA" w14:textId="77777777" w:rsidTr="02451630">
        <w:tc>
          <w:tcPr>
            <w:tcW w:w="3235" w:type="dxa"/>
          </w:tcPr>
          <w:p w14:paraId="73E47DF9" w14:textId="6604EBE9" w:rsidR="00C83360" w:rsidRDefault="6608FC03">
            <w:r>
              <w:t>Subsidy S</w:t>
            </w:r>
            <w:r w:rsidR="1F1932E4">
              <w:t>pecialist</w:t>
            </w:r>
          </w:p>
        </w:tc>
        <w:tc>
          <w:tcPr>
            <w:tcW w:w="751" w:type="dxa"/>
          </w:tcPr>
          <w:p w14:paraId="1FC1B9E3" w14:textId="77777777" w:rsidR="00C83360" w:rsidRDefault="00C83360"/>
        </w:tc>
        <w:tc>
          <w:tcPr>
            <w:tcW w:w="5364" w:type="dxa"/>
          </w:tcPr>
          <w:p w14:paraId="6604F9D4" w14:textId="2C834D75" w:rsidR="00C83360" w:rsidRDefault="1F1932E4">
            <w:r>
              <w:t>Job Description</w:t>
            </w:r>
          </w:p>
        </w:tc>
      </w:tr>
      <w:tr w:rsidR="00D60833" w14:paraId="3BEE9873" w14:textId="77777777" w:rsidTr="02451630">
        <w:tc>
          <w:tcPr>
            <w:tcW w:w="3235" w:type="dxa"/>
          </w:tcPr>
          <w:p w14:paraId="43E3B37B" w14:textId="23256E2D" w:rsidR="00D60833" w:rsidRDefault="3AB65D99">
            <w:r>
              <w:t>NCPK Coordinator</w:t>
            </w:r>
          </w:p>
        </w:tc>
        <w:tc>
          <w:tcPr>
            <w:tcW w:w="751" w:type="dxa"/>
          </w:tcPr>
          <w:p w14:paraId="11695572" w14:textId="77777777" w:rsidR="00D60833" w:rsidRDefault="00D60833"/>
        </w:tc>
        <w:tc>
          <w:tcPr>
            <w:tcW w:w="5364" w:type="dxa"/>
          </w:tcPr>
          <w:p w14:paraId="10FFAF23" w14:textId="47121EB5" w:rsidR="00D60833" w:rsidRDefault="3AB65D99">
            <w:r>
              <w:t>Job Description</w:t>
            </w:r>
          </w:p>
        </w:tc>
      </w:tr>
    </w:tbl>
    <w:p w14:paraId="49E398E2" w14:textId="77777777" w:rsidR="00802B8D" w:rsidRDefault="00802B8D">
      <w:pPr>
        <w:ind w:left="360"/>
      </w:pPr>
    </w:p>
    <w:p w14:paraId="16287F21" w14:textId="77777777" w:rsidR="00802B8D" w:rsidRDefault="00802B8D"/>
    <w:p w14:paraId="6D916305" w14:textId="141A362A" w:rsidR="00802B8D" w:rsidRDefault="00802B8D" w:rsidP="02451630">
      <w:pPr>
        <w:pStyle w:val="BodyTextIndent"/>
        <w:numPr>
          <w:ilvl w:val="0"/>
          <w:numId w:val="17"/>
        </w:numPr>
      </w:pPr>
      <w:r>
        <w:t>Does this activity contain grants of any kind or incentives to participants</w:t>
      </w:r>
      <w:r w:rsidR="0CAE7554">
        <w:t xml:space="preserve">? </w:t>
      </w:r>
    </w:p>
    <w:p w14:paraId="2621C8C8" w14:textId="1821DD76" w:rsidR="00802B8D" w:rsidRDefault="00802B8D">
      <w:pPr>
        <w:pStyle w:val="BodyTextIndent"/>
        <w:ind w:left="360"/>
      </w:pPr>
      <w:r>
        <w:rPr>
          <w:szCs w:val="24"/>
        </w:rPr>
        <w:br/>
      </w:r>
      <w:r w:rsidRPr="02451630">
        <w:t xml:space="preserve">Yes </w:t>
      </w:r>
      <w:r w:rsidR="00B6619F">
        <w:rPr>
          <w:szCs w:val="24"/>
        </w:rPr>
        <w:fldChar w:fldCharType="begin">
          <w:ffData>
            <w:name w:val="Check1"/>
            <w:enabled/>
            <w:calcOnExit w:val="0"/>
            <w:checkBox>
              <w:sizeAuto/>
              <w:default w:val="0"/>
            </w:checkBox>
          </w:ffData>
        </w:fldChar>
      </w:r>
      <w:r>
        <w:rPr>
          <w:szCs w:val="24"/>
        </w:rPr>
        <w:instrText xml:space="preserve"> FORMCHECKBOX </w:instrText>
      </w:r>
      <w:r w:rsidR="002F22B6">
        <w:rPr>
          <w:szCs w:val="24"/>
        </w:rPr>
      </w:r>
      <w:r w:rsidR="002F22B6">
        <w:rPr>
          <w:szCs w:val="24"/>
        </w:rPr>
        <w:fldChar w:fldCharType="separate"/>
      </w:r>
      <w:r w:rsidR="00B6619F">
        <w:rPr>
          <w:szCs w:val="24"/>
        </w:rPr>
        <w:fldChar w:fldCharType="end"/>
      </w:r>
      <w:r w:rsidRPr="02451630">
        <w:t xml:space="preserve">         No</w:t>
      </w:r>
      <w:r w:rsidR="00BA21D3">
        <w:rPr>
          <w:szCs w:val="24"/>
        </w:rPr>
        <w:fldChar w:fldCharType="begin">
          <w:ffData>
            <w:name w:val=""/>
            <w:enabled/>
            <w:calcOnExit w:val="0"/>
            <w:checkBox>
              <w:sizeAuto/>
              <w:default w:val="1"/>
            </w:checkBox>
          </w:ffData>
        </w:fldChar>
      </w:r>
      <w:r w:rsidR="00BA21D3">
        <w:rPr>
          <w:szCs w:val="24"/>
        </w:rPr>
        <w:instrText xml:space="preserve"> FORMCHECKBOX </w:instrText>
      </w:r>
      <w:r w:rsidR="002F22B6">
        <w:rPr>
          <w:szCs w:val="24"/>
        </w:rPr>
      </w:r>
      <w:r w:rsidR="002F22B6">
        <w:rPr>
          <w:szCs w:val="24"/>
        </w:rPr>
        <w:fldChar w:fldCharType="separate"/>
      </w:r>
      <w:r w:rsidR="00BA21D3">
        <w:rPr>
          <w:szCs w:val="24"/>
        </w:rPr>
        <w:fldChar w:fldCharType="end"/>
      </w:r>
      <w:r>
        <w:rPr>
          <w:szCs w:val="24"/>
        </w:rPr>
        <w:t xml:space="preserve">   </w:t>
      </w:r>
      <w:r w:rsidR="3742B888" w:rsidRPr="09310036">
        <w:t>X</w:t>
      </w:r>
      <w:r>
        <w:rPr>
          <w:szCs w:val="24"/>
        </w:rPr>
        <w:t xml:space="preserve">        </w:t>
      </w:r>
      <w:r>
        <w:rPr>
          <w:szCs w:val="24"/>
        </w:rPr>
        <w:br/>
      </w:r>
    </w:p>
    <w:p w14:paraId="361B7EE7" w14:textId="56293333" w:rsidR="00802B8D" w:rsidRDefault="005A644D">
      <w:pPr>
        <w:pStyle w:val="BodyTextIndent"/>
        <w:ind w:left="360"/>
      </w:pPr>
      <w:r>
        <w:t xml:space="preserve">What is </w:t>
      </w:r>
      <w:r w:rsidR="00802B8D">
        <w:t xml:space="preserve">given to participants?  If you have checked yes, describe in </w:t>
      </w:r>
      <w:r w:rsidR="1C44004C">
        <w:t>detail,</w:t>
      </w:r>
      <w:r w:rsidR="00802B8D">
        <w:t xml:space="preserve"> and attach a copy of any associated grant agreement(s).</w:t>
      </w:r>
    </w:p>
    <w:p w14:paraId="5BE93A62" w14:textId="77777777" w:rsidR="00802B8D" w:rsidRDefault="00802B8D">
      <w:pPr>
        <w:pStyle w:val="BodyTextIndent"/>
        <w:tabs>
          <w:tab w:val="num" w:pos="360"/>
        </w:tabs>
        <w:ind w:left="0" w:hanging="1080"/>
        <w:rPr>
          <w:szCs w:val="24"/>
        </w:rPr>
      </w:pPr>
    </w:p>
    <w:p w14:paraId="7BB71DAD" w14:textId="6AC181A1" w:rsidR="00802B8D" w:rsidRDefault="00802B8D" w:rsidP="02451630">
      <w:pPr>
        <w:pStyle w:val="BodyTextIndent"/>
        <w:numPr>
          <w:ilvl w:val="0"/>
          <w:numId w:val="17"/>
        </w:numPr>
      </w:pPr>
      <w:r>
        <w:t>Is any portion of this activity Medicaid reimbursable</w:t>
      </w:r>
      <w:r w:rsidR="177FEF86">
        <w:t xml:space="preserve">? </w:t>
      </w:r>
    </w:p>
    <w:p w14:paraId="39B6B1D1" w14:textId="77777777" w:rsidR="00802B8D" w:rsidRDefault="00802B8D">
      <w:pPr>
        <w:pStyle w:val="BodyTextIndent"/>
        <w:tabs>
          <w:tab w:val="num" w:pos="360"/>
        </w:tabs>
        <w:ind w:left="1080" w:hanging="1080"/>
        <w:rPr>
          <w:szCs w:val="24"/>
        </w:rPr>
      </w:pPr>
      <w:r>
        <w:rPr>
          <w:szCs w:val="24"/>
        </w:rPr>
        <w:t xml:space="preserve">    </w:t>
      </w:r>
      <w:r>
        <w:rPr>
          <w:szCs w:val="24"/>
        </w:rPr>
        <w:tab/>
      </w:r>
    </w:p>
    <w:p w14:paraId="09E0C61F" w14:textId="12A0D523" w:rsidR="00802B8D" w:rsidRDefault="00802B8D">
      <w:pPr>
        <w:pStyle w:val="BodyTextIndent"/>
        <w:tabs>
          <w:tab w:val="num" w:pos="360"/>
        </w:tabs>
        <w:ind w:left="1080" w:hanging="1080"/>
      </w:pPr>
      <w:r>
        <w:rPr>
          <w:szCs w:val="24"/>
        </w:rPr>
        <w:tab/>
      </w:r>
      <w:r w:rsidRPr="02451630">
        <w:t xml:space="preserve">Yes </w:t>
      </w:r>
      <w:r w:rsidR="00B6619F">
        <w:rPr>
          <w:szCs w:val="24"/>
        </w:rPr>
        <w:fldChar w:fldCharType="begin">
          <w:ffData>
            <w:name w:val="Check1"/>
            <w:enabled/>
            <w:calcOnExit w:val="0"/>
            <w:checkBox>
              <w:sizeAuto/>
              <w:default w:val="0"/>
            </w:checkBox>
          </w:ffData>
        </w:fldChar>
      </w:r>
      <w:bookmarkStart w:id="0" w:name="Check1"/>
      <w:r>
        <w:rPr>
          <w:szCs w:val="24"/>
        </w:rPr>
        <w:instrText xml:space="preserve"> FORMCHECKBOX </w:instrText>
      </w:r>
      <w:r w:rsidR="002F22B6">
        <w:rPr>
          <w:szCs w:val="24"/>
        </w:rPr>
      </w:r>
      <w:r w:rsidR="002F22B6">
        <w:rPr>
          <w:szCs w:val="24"/>
        </w:rPr>
        <w:fldChar w:fldCharType="separate"/>
      </w:r>
      <w:r w:rsidR="00B6619F">
        <w:rPr>
          <w:szCs w:val="24"/>
        </w:rPr>
        <w:fldChar w:fldCharType="end"/>
      </w:r>
      <w:bookmarkEnd w:id="0"/>
      <w:r w:rsidRPr="02451630">
        <w:t xml:space="preserve">         No</w:t>
      </w:r>
      <w:r w:rsidR="00BA21D3">
        <w:rPr>
          <w:szCs w:val="24"/>
        </w:rPr>
        <w:fldChar w:fldCharType="begin">
          <w:ffData>
            <w:name w:val="Check2"/>
            <w:enabled/>
            <w:calcOnExit w:val="0"/>
            <w:checkBox>
              <w:sizeAuto/>
              <w:default w:val="1"/>
            </w:checkBox>
          </w:ffData>
        </w:fldChar>
      </w:r>
      <w:bookmarkStart w:id="1" w:name="Check2"/>
      <w:r w:rsidR="00BA21D3">
        <w:rPr>
          <w:szCs w:val="24"/>
        </w:rPr>
        <w:instrText xml:space="preserve"> FORMCHECKBOX </w:instrText>
      </w:r>
      <w:r w:rsidR="002F22B6">
        <w:rPr>
          <w:szCs w:val="24"/>
        </w:rPr>
      </w:r>
      <w:r w:rsidR="002F22B6">
        <w:rPr>
          <w:szCs w:val="24"/>
        </w:rPr>
        <w:fldChar w:fldCharType="separate"/>
      </w:r>
      <w:r w:rsidR="00BA21D3">
        <w:rPr>
          <w:szCs w:val="24"/>
        </w:rPr>
        <w:fldChar w:fldCharType="end"/>
      </w:r>
      <w:bookmarkEnd w:id="1"/>
      <w:r>
        <w:rPr>
          <w:szCs w:val="24"/>
        </w:rPr>
        <w:t xml:space="preserve">     </w:t>
      </w:r>
      <w:r w:rsidR="101BB27E" w:rsidRPr="09310036">
        <w:t>X</w:t>
      </w:r>
      <w:r>
        <w:rPr>
          <w:szCs w:val="24"/>
        </w:rPr>
        <w:t xml:space="preserve">      </w:t>
      </w:r>
    </w:p>
    <w:p w14:paraId="510C577A" w14:textId="77777777" w:rsidR="00802B8D" w:rsidRDefault="00802B8D">
      <w:pPr>
        <w:pStyle w:val="BodyTextIndent"/>
        <w:tabs>
          <w:tab w:val="num" w:pos="360"/>
        </w:tabs>
        <w:ind w:hanging="720"/>
        <w:rPr>
          <w:szCs w:val="24"/>
        </w:rPr>
      </w:pPr>
      <w:r>
        <w:rPr>
          <w:szCs w:val="24"/>
        </w:rPr>
        <w:t xml:space="preserve">      </w:t>
      </w:r>
    </w:p>
    <w:p w14:paraId="2B0F0BF4" w14:textId="77777777" w:rsidR="00587EFD" w:rsidRDefault="00802B8D" w:rsidP="00587EFD">
      <w:pPr>
        <w:pStyle w:val="BodyTextIndent"/>
        <w:tabs>
          <w:tab w:val="num" w:pos="360"/>
        </w:tabs>
        <w:ind w:hanging="720"/>
        <w:rPr>
          <w:szCs w:val="24"/>
        </w:rPr>
      </w:pPr>
      <w:r>
        <w:rPr>
          <w:szCs w:val="24"/>
        </w:rPr>
        <w:tab/>
        <w:t>If you have checked yes, describe in detail.</w:t>
      </w:r>
    </w:p>
    <w:p w14:paraId="384BA73E" w14:textId="77777777" w:rsidR="00587EFD" w:rsidRDefault="00587EFD" w:rsidP="00587EFD">
      <w:pPr>
        <w:pStyle w:val="BodyTextIndent"/>
        <w:tabs>
          <w:tab w:val="num" w:pos="360"/>
        </w:tabs>
        <w:ind w:hanging="720"/>
        <w:rPr>
          <w:szCs w:val="24"/>
        </w:rPr>
      </w:pPr>
    </w:p>
    <w:p w14:paraId="34B3F2EB" w14:textId="77777777" w:rsidR="00E36D21" w:rsidRDefault="00E36D21" w:rsidP="003E10A8">
      <w:pPr>
        <w:pStyle w:val="BodyTextIndent"/>
        <w:tabs>
          <w:tab w:val="num" w:pos="360"/>
        </w:tabs>
        <w:ind w:left="0"/>
        <w:rPr>
          <w:szCs w:val="24"/>
        </w:rPr>
      </w:pPr>
    </w:p>
    <w:p w14:paraId="6D78CF63" w14:textId="77777777" w:rsidR="00802B8D" w:rsidRDefault="00B070CC" w:rsidP="00B070CC">
      <w:pPr>
        <w:pStyle w:val="BodyTextIndent"/>
        <w:numPr>
          <w:ilvl w:val="0"/>
          <w:numId w:val="17"/>
        </w:numPr>
        <w:rPr>
          <w:szCs w:val="24"/>
        </w:rPr>
      </w:pPr>
      <w:r>
        <w:rPr>
          <w:szCs w:val="24"/>
        </w:rPr>
        <w:t xml:space="preserve"> </w:t>
      </w:r>
      <w:r w:rsidR="00802B8D">
        <w:rPr>
          <w:szCs w:val="24"/>
        </w:rPr>
        <w:t xml:space="preserve">Community Collaborations:  </w:t>
      </w:r>
    </w:p>
    <w:p w14:paraId="7D34F5C7" w14:textId="77777777" w:rsidR="00802B8D" w:rsidRDefault="00802B8D">
      <w:pPr>
        <w:rPr>
          <w:b/>
        </w:rPr>
      </w:pPr>
    </w:p>
    <w:p w14:paraId="70D05851" w14:textId="77777777" w:rsidR="00802B8D" w:rsidRDefault="00802B8D" w:rsidP="003E10A8">
      <w:pPr>
        <w:ind w:left="360"/>
      </w:pPr>
      <w:r>
        <w:t xml:space="preserve">Describe how this activity will fit into the continuum of services available to your selected target population. </w:t>
      </w:r>
      <w:r w:rsidR="00B678D4">
        <w:t>Please ensure desc</w:t>
      </w:r>
      <w:r w:rsidR="00E36D21">
        <w:t>ription extends beyond a list</w:t>
      </w:r>
      <w:r w:rsidR="00B678D4">
        <w:t xml:space="preserve"> of community collaborators.</w:t>
      </w:r>
    </w:p>
    <w:p w14:paraId="0B4020A7" w14:textId="77777777" w:rsidR="003E10A8" w:rsidRDefault="003E10A8" w:rsidP="0014737F"/>
    <w:p w14:paraId="7A5F2592" w14:textId="305EFD98" w:rsidR="003E10A8" w:rsidRPr="00DB64C5" w:rsidRDefault="003E10A8" w:rsidP="003E10A8">
      <w:pPr>
        <w:ind w:left="360"/>
      </w:pPr>
      <w:r>
        <w:t>Among strong collaborations within the agency itself, the Child Care Resource and Referral Family Services Program communicates and meets regularly with individuals from community agencies, such as local Health Departments, local Departments of Social Services, schools, other family resource centers, childcare providers, local businesses, as well as homeless an</w:t>
      </w:r>
      <w:r w:rsidR="005D7AFD">
        <w:t>d domestic violence shelters. T</w:t>
      </w:r>
      <w:r>
        <w:t>hese collaborations ensure that the community is aware of all services available to families and that appropriate referrals can be made on behalf of families</w:t>
      </w:r>
      <w:r w:rsidR="050BEBF9">
        <w:t xml:space="preserve">. </w:t>
      </w:r>
    </w:p>
    <w:p w14:paraId="1D7B270A" w14:textId="77777777" w:rsidR="003E10A8" w:rsidRPr="00DB64C5" w:rsidRDefault="003E10A8" w:rsidP="003E10A8">
      <w:pPr>
        <w:ind w:left="360"/>
      </w:pPr>
    </w:p>
    <w:p w14:paraId="07BBD4EA" w14:textId="0A6682CE" w:rsidR="00587EFD" w:rsidRDefault="003E10A8" w:rsidP="003E10A8">
      <w:pPr>
        <w:ind w:left="360"/>
      </w:pPr>
      <w:r>
        <w:t xml:space="preserve">In addition, the CCR&amp;R Program (Provider Services, Family Services and Subsidy Services) coordinates a quarterly Child Care Resource and Referral Advisory Committee that consists of parents, childcare providers, </w:t>
      </w:r>
      <w:r w:rsidR="24370A1C">
        <w:t>businesses,</w:t>
      </w:r>
      <w:r>
        <w:t xml:space="preserve"> and community service agencies.  The advisory committee </w:t>
      </w:r>
      <w:r w:rsidR="0014737F">
        <w:t xml:space="preserve">provides a vital link between community and DEPC and </w:t>
      </w:r>
      <w:r>
        <w:t>is designed to assist the CCR&amp;R in planning and prioritizing program and services</w:t>
      </w:r>
      <w:r w:rsidR="75B3E789">
        <w:t xml:space="preserve">. </w:t>
      </w:r>
    </w:p>
    <w:p w14:paraId="29D6B04F" w14:textId="77777777" w:rsidR="003E10A8" w:rsidRDefault="0014737F" w:rsidP="003E10A8">
      <w:pPr>
        <w:ind w:left="360"/>
      </w:pPr>
      <w:r>
        <w:t xml:space="preserve"> </w:t>
      </w:r>
    </w:p>
    <w:p w14:paraId="4F904CB7" w14:textId="77777777" w:rsidR="0014737F" w:rsidRDefault="0014737F" w:rsidP="003E10A8">
      <w:pPr>
        <w:ind w:left="360"/>
      </w:pPr>
    </w:p>
    <w:p w14:paraId="0B672746" w14:textId="77777777" w:rsidR="00B070CC" w:rsidRPr="00E36D21" w:rsidRDefault="00B070CC" w:rsidP="00B070CC">
      <w:pPr>
        <w:pStyle w:val="BodyTextIndent"/>
        <w:numPr>
          <w:ilvl w:val="0"/>
          <w:numId w:val="17"/>
        </w:numPr>
        <w:spacing w:line="360" w:lineRule="auto"/>
        <w:rPr>
          <w:b/>
          <w:bCs/>
          <w:szCs w:val="24"/>
        </w:rPr>
      </w:pPr>
      <w:r>
        <w:t>History of Results</w:t>
      </w:r>
    </w:p>
    <w:p w14:paraId="2EDF3DC5" w14:textId="558A8BB5" w:rsidR="00E36D21" w:rsidRDefault="009136BC" w:rsidP="003E10A8">
      <w:pPr>
        <w:pStyle w:val="BodyTextIndent"/>
        <w:ind w:left="360"/>
      </w:pPr>
      <w:r>
        <w:lastRenderedPageBreak/>
        <w:t>Describe the recent successes of your program and more directly for your proposed activity</w:t>
      </w:r>
      <w:r w:rsidR="13B69CC0">
        <w:t xml:space="preserve">. </w:t>
      </w:r>
      <w:r>
        <w:t>Describe</w:t>
      </w:r>
      <w:r w:rsidR="00E36D21">
        <w:t xml:space="preserve"> </w:t>
      </w:r>
      <w:r w:rsidR="00DF6D33">
        <w:t>specific positive</w:t>
      </w:r>
      <w:r>
        <w:t xml:space="preserve"> </w:t>
      </w:r>
      <w:r w:rsidR="00DF6D33">
        <w:t>results/outcomes/</w:t>
      </w:r>
      <w:r>
        <w:t xml:space="preserve">outputs </w:t>
      </w:r>
      <w:r w:rsidR="00DF6D33">
        <w:t xml:space="preserve">for your activity </w:t>
      </w:r>
      <w:r w:rsidR="00E36D21">
        <w:t>that directly speak to the likelihood of future success.</w:t>
      </w:r>
    </w:p>
    <w:p w14:paraId="06971CD3" w14:textId="77777777" w:rsidR="003E10A8" w:rsidRDefault="003E10A8" w:rsidP="003E10A8">
      <w:pPr>
        <w:pStyle w:val="BodyTextIndent"/>
        <w:ind w:left="360"/>
        <w:rPr>
          <w:bCs/>
          <w:szCs w:val="24"/>
        </w:rPr>
      </w:pPr>
    </w:p>
    <w:p w14:paraId="682E5644" w14:textId="0B9C6BCA" w:rsidR="00587EFD" w:rsidRDefault="003E10A8" w:rsidP="02451630">
      <w:pPr>
        <w:pStyle w:val="BodyTextIndent"/>
        <w:ind w:left="360"/>
      </w:pPr>
      <w:r>
        <w:t xml:space="preserve">DEPC’s CCR&amp;R has a long successful history of providing services to families with young </w:t>
      </w:r>
      <w:r w:rsidR="2949FC24">
        <w:t>children.</w:t>
      </w:r>
      <w:r w:rsidR="3BA5EBAE">
        <w:t xml:space="preserve"> </w:t>
      </w:r>
      <w:r>
        <w:t xml:space="preserve">Based on the annual </w:t>
      </w:r>
      <w:r w:rsidR="00481566">
        <w:t xml:space="preserve">WLS </w:t>
      </w:r>
      <w:r>
        <w:t xml:space="preserve">data report </w:t>
      </w:r>
      <w:r w:rsidR="0046552C">
        <w:t xml:space="preserve">for FY </w:t>
      </w:r>
      <w:r w:rsidR="00537273">
        <w:t>20</w:t>
      </w:r>
      <w:r w:rsidR="00BB2DA3">
        <w:t xml:space="preserve">, </w:t>
      </w:r>
      <w:r w:rsidR="00317845">
        <w:t>2</w:t>
      </w:r>
      <w:r w:rsidR="6E7281A2">
        <w:t>44</w:t>
      </w:r>
      <w:r w:rsidR="00BB2DA3">
        <w:t xml:space="preserve"> families received</w:t>
      </w:r>
      <w:r w:rsidR="007F2629">
        <w:t xml:space="preserve"> consumer education services. </w:t>
      </w:r>
      <w:r w:rsidR="24789BD0">
        <w:t>88</w:t>
      </w:r>
      <w:r>
        <w:t xml:space="preserve">% of caregivers who completed a Parent Referral Survey reported that they utilized the information provided by the Family Services Specialist regarding quality indicators when searching for and choosing </w:t>
      </w:r>
      <w:r w:rsidR="7C97F35C">
        <w:t>childcare</w:t>
      </w:r>
      <w:r>
        <w:t xml:space="preserve"> and that they placed their child in a 3</w:t>
      </w:r>
      <w:r w:rsidR="001B052D">
        <w:t>, 4</w:t>
      </w:r>
      <w:r>
        <w:t xml:space="preserve"> or 5 star rated license program indicating that parents understand and value the importance of having their child in a </w:t>
      </w:r>
      <w:r w:rsidR="12C0D876">
        <w:t>high-quality</w:t>
      </w:r>
      <w:r>
        <w:t xml:space="preserve"> early care and education placement</w:t>
      </w:r>
      <w:r w:rsidR="06CC1112">
        <w:t xml:space="preserve">. </w:t>
      </w:r>
      <w:r>
        <w:t xml:space="preserve">These numbers speak to the future success of the CCR&amp;R Family Services Program </w:t>
      </w:r>
      <w:r w:rsidR="68BBDD14">
        <w:t>because</w:t>
      </w:r>
      <w:r>
        <w:t xml:space="preserve"> DEPC is one of the few resources in the community where families can access an array of information, </w:t>
      </w:r>
      <w:proofErr w:type="gramStart"/>
      <w:r>
        <w:t>assistance</w:t>
      </w:r>
      <w:proofErr w:type="gramEnd"/>
      <w:r>
        <w:t xml:space="preserve"> and support from choosing quality </w:t>
      </w:r>
      <w:r w:rsidR="00562A69">
        <w:t>childcare</w:t>
      </w:r>
      <w:r>
        <w:t xml:space="preserve"> information to gene parenting support and help regarding sp</w:t>
      </w:r>
      <w:r w:rsidR="00587EFD">
        <w:t>ecific child development issues</w:t>
      </w:r>
      <w:r w:rsidR="46491929">
        <w:t xml:space="preserve">. </w:t>
      </w:r>
      <w:r w:rsidR="5A289FA3">
        <w:t xml:space="preserve">COVID-19 has had a direct impact </w:t>
      </w:r>
      <w:r w:rsidR="0A4B5656">
        <w:t xml:space="preserve">on the number of referrals provided to families </w:t>
      </w:r>
      <w:r w:rsidR="02A5B743">
        <w:t>seeking</w:t>
      </w:r>
      <w:r w:rsidR="0A4B5656">
        <w:t xml:space="preserve"> childcare. As a result, we </w:t>
      </w:r>
      <w:r w:rsidR="7DF22240">
        <w:t>established</w:t>
      </w:r>
      <w:r w:rsidR="0A4B5656">
        <w:t xml:space="preserve"> a Childcare and Family Outreach Workgroup to address the impact and develop strategies to increase community aware</w:t>
      </w:r>
      <w:r w:rsidR="1FA2E3E3">
        <w:t xml:space="preserve">ness and engagement. We have also </w:t>
      </w:r>
      <w:r w:rsidR="52A28C90">
        <w:t>further</w:t>
      </w:r>
      <w:r w:rsidR="1FA2E3E3">
        <w:t xml:space="preserve"> enhanced our efforts </w:t>
      </w:r>
      <w:r w:rsidR="19C07FA1">
        <w:t xml:space="preserve">to </w:t>
      </w:r>
      <w:r w:rsidR="255871A9">
        <w:t>engage current</w:t>
      </w:r>
      <w:r w:rsidR="1FA2E3E3">
        <w:t xml:space="preserve"> DEPC </w:t>
      </w:r>
      <w:r w:rsidR="2139E11E">
        <w:t>program.</w:t>
      </w:r>
      <w:r w:rsidR="1FA2E3E3">
        <w:t xml:space="preserve"> </w:t>
      </w:r>
      <w:r w:rsidR="6F3B4F18">
        <w:t>recipients</w:t>
      </w:r>
      <w:r w:rsidR="1FA2E3E3">
        <w:t xml:space="preserve"> </w:t>
      </w:r>
      <w:r w:rsidR="5BCE25B4">
        <w:t xml:space="preserve">to </w:t>
      </w:r>
      <w:r w:rsidR="25635E1E">
        <w:t>ensure</w:t>
      </w:r>
      <w:r w:rsidR="5BCE25B4">
        <w:t xml:space="preserve"> families are aware of all </w:t>
      </w:r>
      <w:r w:rsidR="03D035E9">
        <w:t>available</w:t>
      </w:r>
      <w:r w:rsidR="5BCE25B4">
        <w:t xml:space="preserve"> resources. </w:t>
      </w:r>
    </w:p>
    <w:p w14:paraId="2A1F701D" w14:textId="77777777" w:rsidR="00433CFE" w:rsidRDefault="00433CFE" w:rsidP="00587EFD">
      <w:pPr>
        <w:pStyle w:val="BodyTextIndent"/>
        <w:ind w:left="0"/>
        <w:rPr>
          <w:bCs/>
          <w:szCs w:val="24"/>
        </w:rPr>
      </w:pPr>
    </w:p>
    <w:p w14:paraId="03EFCA41" w14:textId="77777777" w:rsidR="00433CFE" w:rsidRPr="00E36D21" w:rsidRDefault="00433CFE" w:rsidP="003E10A8">
      <w:pPr>
        <w:pStyle w:val="BodyTextIndent"/>
        <w:ind w:left="360"/>
        <w:rPr>
          <w:bCs/>
          <w:szCs w:val="24"/>
        </w:rPr>
      </w:pPr>
    </w:p>
    <w:p w14:paraId="461856E5" w14:textId="77777777" w:rsidR="00802B8D" w:rsidRDefault="00802B8D" w:rsidP="00B070CC">
      <w:pPr>
        <w:pStyle w:val="BodyTextIndent"/>
        <w:numPr>
          <w:ilvl w:val="0"/>
          <w:numId w:val="17"/>
        </w:numPr>
        <w:spacing w:line="360" w:lineRule="auto"/>
        <w:rPr>
          <w:b/>
          <w:bCs/>
          <w:szCs w:val="24"/>
        </w:rPr>
      </w:pPr>
      <w:r>
        <w:rPr>
          <w:bCs/>
          <w:szCs w:val="24"/>
        </w:rPr>
        <w:t>Cash/In-Kind Contributions Plan:</w:t>
      </w:r>
    </w:p>
    <w:p w14:paraId="7EAE9D52" w14:textId="373EEFA6" w:rsidR="00802B8D" w:rsidRDefault="00802B8D" w:rsidP="006D192C">
      <w:pPr>
        <w:pStyle w:val="BodyTextIndent"/>
        <w:ind w:left="360"/>
      </w:pPr>
      <w:r>
        <w:t>Please detail your plan for meeting the require</w:t>
      </w:r>
      <w:r w:rsidR="00B678D4">
        <w:t>d 5% ca</w:t>
      </w:r>
      <w:r w:rsidR="00806CF1">
        <w:t>sh/in-kin</w:t>
      </w:r>
      <w:r w:rsidR="003D6DD4">
        <w:t>d contribution for FY2</w:t>
      </w:r>
      <w:r w:rsidR="00516052">
        <w:t>2</w:t>
      </w:r>
      <w:r>
        <w:t xml:space="preserve">. Contributions may include (but are not limited to): cash donations, non-state grants, office or classroom space, staff support, professional/non-professional volunteer services, discounts, meeting supplies and materials. </w:t>
      </w:r>
    </w:p>
    <w:p w14:paraId="5F96A722" w14:textId="77777777" w:rsidR="00587EFD" w:rsidRDefault="00587EFD" w:rsidP="006D192C">
      <w:pPr>
        <w:pStyle w:val="BodyTextIndent"/>
        <w:ind w:left="360"/>
      </w:pPr>
    </w:p>
    <w:p w14:paraId="5B95CD12" w14:textId="77777777" w:rsidR="00587EFD" w:rsidRDefault="00587EFD" w:rsidP="006D192C">
      <w:pPr>
        <w:pStyle w:val="BodyTextIndent"/>
        <w:ind w:left="360"/>
      </w:pPr>
    </w:p>
    <w:p w14:paraId="4BD87D21" w14:textId="77777777" w:rsidR="00802B8D" w:rsidRPr="007465C0" w:rsidRDefault="007A6B80" w:rsidP="388937FE">
      <w:pPr>
        <w:pStyle w:val="BodyTextIndent2"/>
        <w:numPr>
          <w:ilvl w:val="0"/>
          <w:numId w:val="17"/>
        </w:numPr>
        <w:rPr>
          <w:i/>
          <w:iCs/>
        </w:rPr>
      </w:pPr>
      <w:r>
        <w:t>Contract Activity Description (CAD)</w:t>
      </w:r>
    </w:p>
    <w:p w14:paraId="598C85C0" w14:textId="76BE9A36" w:rsidR="611592D0" w:rsidRDefault="611592D0" w:rsidP="009D74FB">
      <w:pPr>
        <w:spacing w:line="257" w:lineRule="auto"/>
      </w:pPr>
      <w:r>
        <w:t xml:space="preserve">Child Care Resource and Referral (CCRR) Consumer Education-Family Services activity aligns with the Strategic Framework and will provide comprehensive services to families as follows: consumer education and referral services, community outreach, and data collection. Staff will provide consumer education outreach and parent services, including intake and training opportunities for families. Staff will maintain a database providing information about </w:t>
      </w:r>
      <w:r w:rsidR="00562A69">
        <w:t>childcare</w:t>
      </w:r>
      <w:r>
        <w:t xml:space="preserve"> and other community resources for families of young children in Edgecombe and Nash counties. Staff will support and participate in Week of the Young Child events and other outreach activities. DEPC serves as the lead agency for regional </w:t>
      </w:r>
      <w:r w:rsidR="00562A69">
        <w:t>childcare</w:t>
      </w:r>
      <w:r>
        <w:t xml:space="preserve"> resource and referral services through the NC-CCRR Council. Program staff will implement the activity with supervision provided by a </w:t>
      </w:r>
      <w:r w:rsidR="007443C5">
        <w:t xml:space="preserve">Family Services </w:t>
      </w:r>
      <w:r w:rsidR="00DD5302">
        <w:t xml:space="preserve">Program </w:t>
      </w:r>
      <w:r w:rsidR="04E5F3D8">
        <w:t xml:space="preserve">Coordinator II and Family </w:t>
      </w:r>
      <w:r w:rsidR="15DC597C">
        <w:t>Services</w:t>
      </w:r>
      <w:r w:rsidR="007443C5">
        <w:t xml:space="preserve"> </w:t>
      </w:r>
      <w:r>
        <w:t xml:space="preserve">Program Manager under the supervision of a Program Director. The CCRR Advisory Committee will provide guidance to the program. Meals, snacks, food tastings and </w:t>
      </w:r>
      <w:r w:rsidR="00562A69">
        <w:t>childcare</w:t>
      </w:r>
      <w:r>
        <w:t xml:space="preserve"> may be provided, and activities will occur remotely as needed. Staff will provide program support as needed</w:t>
      </w:r>
      <w:r w:rsidR="417944B1">
        <w:t xml:space="preserve">. </w:t>
      </w:r>
    </w:p>
    <w:p w14:paraId="4BD0AA2C" w14:textId="22892563" w:rsidR="388937FE" w:rsidRDefault="388937FE" w:rsidP="388937FE"/>
    <w:p w14:paraId="5DA46760" w14:textId="7379E184" w:rsidR="00802B8D" w:rsidRPr="001C62E8" w:rsidRDefault="00802B8D">
      <w:pPr>
        <w:rPr>
          <w:shd w:val="clear" w:color="auto" w:fill="FFFFFF" w:themeFill="background1"/>
        </w:rPr>
      </w:pPr>
    </w:p>
    <w:sectPr w:rsidR="00802B8D" w:rsidRPr="001C62E8" w:rsidSect="00E36D21">
      <w:headerReference w:type="default" r:id="rId21"/>
      <w:pgSz w:w="12240" w:h="15840" w:code="1"/>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0AEC2" w14:textId="77777777" w:rsidR="002F22B6" w:rsidRDefault="002F22B6">
      <w:r>
        <w:separator/>
      </w:r>
    </w:p>
  </w:endnote>
  <w:endnote w:type="continuationSeparator" w:id="0">
    <w:p w14:paraId="47B03E9A" w14:textId="77777777" w:rsidR="002F22B6" w:rsidRDefault="002F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0142E" w14:textId="77777777" w:rsidR="00DE199A" w:rsidRDefault="00FA47F7">
    <w:pPr>
      <w:pStyle w:val="Footer"/>
      <w:rPr>
        <w:rStyle w:val="PageNumber"/>
        <w:rFonts w:ascii="Arial" w:hAnsi="Arial" w:cs="Arial"/>
        <w:sz w:val="16"/>
        <w:szCs w:val="16"/>
      </w:rPr>
    </w:pPr>
    <w:r>
      <w:rPr>
        <w:rStyle w:val="PageNumber"/>
        <w:rFonts w:ascii="Arial" w:hAnsi="Arial" w:cs="Arial"/>
        <w:sz w:val="16"/>
        <w:szCs w:val="16"/>
      </w:rPr>
      <w:t>F</w:t>
    </w:r>
    <w:r w:rsidR="0046552C">
      <w:rPr>
        <w:rStyle w:val="PageNumber"/>
        <w:rFonts w:ascii="Arial" w:hAnsi="Arial" w:cs="Arial"/>
        <w:sz w:val="16"/>
        <w:szCs w:val="16"/>
      </w:rPr>
      <w:t>Y</w:t>
    </w:r>
    <w:r w:rsidR="00611F15">
      <w:rPr>
        <w:rStyle w:val="PageNumber"/>
        <w:rFonts w:ascii="Arial" w:hAnsi="Arial" w:cs="Arial"/>
        <w:sz w:val="16"/>
        <w:szCs w:val="16"/>
      </w:rPr>
      <w:t xml:space="preserve"> 21</w:t>
    </w:r>
    <w:r>
      <w:rPr>
        <w:rStyle w:val="PageNumber"/>
        <w:rFonts w:ascii="Arial" w:hAnsi="Arial" w:cs="Arial"/>
        <w:sz w:val="16"/>
        <w:szCs w:val="16"/>
      </w:rPr>
      <w:t xml:space="preserve"> CCRR </w:t>
    </w:r>
    <w:r w:rsidR="0046552C">
      <w:rPr>
        <w:rStyle w:val="PageNumber"/>
        <w:rFonts w:ascii="Arial" w:hAnsi="Arial" w:cs="Arial"/>
        <w:sz w:val="16"/>
        <w:szCs w:val="16"/>
      </w:rPr>
      <w:t xml:space="preserve">Consumer Education: </w:t>
    </w:r>
    <w:r>
      <w:rPr>
        <w:rStyle w:val="PageNumber"/>
        <w:rFonts w:ascii="Arial" w:hAnsi="Arial" w:cs="Arial"/>
        <w:sz w:val="16"/>
        <w:szCs w:val="16"/>
      </w:rPr>
      <w:t>Family Services</w:t>
    </w:r>
  </w:p>
  <w:p w14:paraId="1C683EDF" w14:textId="77777777" w:rsidR="00DE199A" w:rsidRDefault="00DE199A">
    <w:pPr>
      <w:pStyle w:val="Footer"/>
      <w:rPr>
        <w:rFonts w:ascii="Arial" w:hAnsi="Arial" w:cs="Arial"/>
        <w:sz w:val="20"/>
        <w:szCs w:val="20"/>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465C0">
      <w:rPr>
        <w:rStyle w:val="PageNumber"/>
        <w:rFonts w:ascii="Arial" w:hAnsi="Arial" w:cs="Arial"/>
        <w:noProof/>
        <w:sz w:val="16"/>
        <w:szCs w:val="16"/>
      </w:rPr>
      <w:t>7</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7465C0">
      <w:rPr>
        <w:rStyle w:val="PageNumber"/>
        <w:rFonts w:ascii="Arial" w:hAnsi="Arial" w:cs="Arial"/>
        <w:noProof/>
        <w:sz w:val="16"/>
        <w:szCs w:val="16"/>
      </w:rPr>
      <w:t>9</w:t>
    </w:r>
    <w:r>
      <w:rPr>
        <w:rStyle w:val="PageNumber"/>
        <w:rFonts w:ascii="Arial" w:hAnsi="Arial" w:cs="Arial"/>
        <w:sz w:val="16"/>
        <w:szCs w:val="16"/>
      </w:rPr>
      <w:fldChar w:fldCharType="end"/>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F80E7" w14:textId="77777777" w:rsidR="002F22B6" w:rsidRDefault="002F22B6">
      <w:r>
        <w:separator/>
      </w:r>
    </w:p>
  </w:footnote>
  <w:footnote w:type="continuationSeparator" w:id="0">
    <w:p w14:paraId="78F358BC" w14:textId="77777777" w:rsidR="002F22B6" w:rsidRDefault="002F2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BBB2" w14:textId="77777777" w:rsidR="00DE199A" w:rsidRDefault="00DE199A">
    <w:pPr>
      <w:pBdr>
        <w:bottom w:val="single" w:sz="4" w:space="1" w:color="auto"/>
      </w:pBdr>
      <w:jc w:val="right"/>
      <w:rPr>
        <w:rFonts w:ascii="Arial" w:hAnsi="Arial" w:cs="Arial"/>
        <w:sz w:val="22"/>
        <w:szCs w:val="22"/>
      </w:rPr>
    </w:pPr>
  </w:p>
  <w:p w14:paraId="13CB595B" w14:textId="77777777" w:rsidR="00DE199A" w:rsidRDefault="00DE1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51CF"/>
    <w:multiLevelType w:val="hybridMultilevel"/>
    <w:tmpl w:val="8B026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5F34"/>
    <w:multiLevelType w:val="hybridMultilevel"/>
    <w:tmpl w:val="5574C96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B7B1EF6"/>
    <w:multiLevelType w:val="hybridMultilevel"/>
    <w:tmpl w:val="FF90BFC2"/>
    <w:lvl w:ilvl="0" w:tplc="60FABE6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602C4"/>
    <w:multiLevelType w:val="hybridMultilevel"/>
    <w:tmpl w:val="AE3CC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353CE"/>
    <w:multiLevelType w:val="hybridMultilevel"/>
    <w:tmpl w:val="B5B45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1FDF"/>
    <w:multiLevelType w:val="hybridMultilevel"/>
    <w:tmpl w:val="D6D686F4"/>
    <w:lvl w:ilvl="0" w:tplc="D728BB9C">
      <w:start w:val="4"/>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80555F"/>
    <w:multiLevelType w:val="hybridMultilevel"/>
    <w:tmpl w:val="E18A2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A76D4"/>
    <w:multiLevelType w:val="hybridMultilevel"/>
    <w:tmpl w:val="C6AC6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03B11"/>
    <w:multiLevelType w:val="hybridMultilevel"/>
    <w:tmpl w:val="7CB47D4E"/>
    <w:lvl w:ilvl="0" w:tplc="ABA67640">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FC13B76"/>
    <w:multiLevelType w:val="hybridMultilevel"/>
    <w:tmpl w:val="E8FC9552"/>
    <w:lvl w:ilvl="0" w:tplc="04090005">
      <w:start w:val="1"/>
      <w:numFmt w:val="bullet"/>
      <w:lvlText w:val=""/>
      <w:lvlJc w:val="left"/>
      <w:pPr>
        <w:tabs>
          <w:tab w:val="num" w:pos="360"/>
        </w:tabs>
        <w:ind w:left="360" w:hanging="360"/>
      </w:pPr>
      <w:rPr>
        <w:rFonts w:ascii="Wingdings" w:hAnsi="Wingdings" w:hint="default"/>
      </w:rPr>
    </w:lvl>
    <w:lvl w:ilvl="1" w:tplc="0AF8182A">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435D1C"/>
    <w:multiLevelType w:val="hybridMultilevel"/>
    <w:tmpl w:val="7528DDD4"/>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1" w15:restartNumberingAfterBreak="0">
    <w:nsid w:val="37894273"/>
    <w:multiLevelType w:val="hybridMultilevel"/>
    <w:tmpl w:val="0952D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108BD"/>
    <w:multiLevelType w:val="hybridMultilevel"/>
    <w:tmpl w:val="595C9562"/>
    <w:lvl w:ilvl="0" w:tplc="C186C09A">
      <w:start w:val="1"/>
      <w:numFmt w:val="lowerLetter"/>
      <w:lvlText w:val="%1)"/>
      <w:lvlJc w:val="left"/>
      <w:pPr>
        <w:tabs>
          <w:tab w:val="num" w:pos="1080"/>
        </w:tabs>
        <w:ind w:left="1080" w:hanging="360"/>
      </w:pPr>
      <w:rPr>
        <w:rFonts w:hint="default"/>
      </w:rPr>
    </w:lvl>
    <w:lvl w:ilvl="1" w:tplc="59045830">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C0E0359"/>
    <w:multiLevelType w:val="hybridMultilevel"/>
    <w:tmpl w:val="271CA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B54EC"/>
    <w:multiLevelType w:val="hybridMultilevel"/>
    <w:tmpl w:val="58E6C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F0291"/>
    <w:multiLevelType w:val="hybridMultilevel"/>
    <w:tmpl w:val="15280E7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64387AC5"/>
    <w:multiLevelType w:val="hybridMultilevel"/>
    <w:tmpl w:val="6EFC1E28"/>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7" w15:restartNumberingAfterBreak="0">
    <w:nsid w:val="66F34105"/>
    <w:multiLevelType w:val="hybridMultilevel"/>
    <w:tmpl w:val="5DA84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115FC"/>
    <w:multiLevelType w:val="hybridMultilevel"/>
    <w:tmpl w:val="550C1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0343DC"/>
    <w:multiLevelType w:val="hybridMultilevel"/>
    <w:tmpl w:val="42A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A5AEA"/>
    <w:multiLevelType w:val="hybridMultilevel"/>
    <w:tmpl w:val="B2F02CDA"/>
    <w:lvl w:ilvl="0" w:tplc="ED72E30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B471C"/>
    <w:multiLevelType w:val="hybridMultilevel"/>
    <w:tmpl w:val="7C424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3"/>
  </w:num>
  <w:num w:numId="4">
    <w:abstractNumId w:val="2"/>
  </w:num>
  <w:num w:numId="5">
    <w:abstractNumId w:val="12"/>
  </w:num>
  <w:num w:numId="6">
    <w:abstractNumId w:val="5"/>
  </w:num>
  <w:num w:numId="7">
    <w:abstractNumId w:val="16"/>
  </w:num>
  <w:num w:numId="8">
    <w:abstractNumId w:val="10"/>
  </w:num>
  <w:num w:numId="9">
    <w:abstractNumId w:val="8"/>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0"/>
  </w:num>
  <w:num w:numId="14">
    <w:abstractNumId w:val="11"/>
  </w:num>
  <w:num w:numId="15">
    <w:abstractNumId w:val="14"/>
  </w:num>
  <w:num w:numId="16">
    <w:abstractNumId w:val="4"/>
  </w:num>
  <w:num w:numId="17">
    <w:abstractNumId w:val="20"/>
  </w:num>
  <w:num w:numId="18">
    <w:abstractNumId w:val="6"/>
  </w:num>
  <w:num w:numId="19">
    <w:abstractNumId w:val="13"/>
  </w:num>
  <w:num w:numId="20">
    <w:abstractNumId w:val="17"/>
  </w:num>
  <w:num w:numId="21">
    <w:abstractNumId w:val="21"/>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80"/>
    <w:rsid w:val="00011D71"/>
    <w:rsid w:val="00016135"/>
    <w:rsid w:val="00023382"/>
    <w:rsid w:val="000342AE"/>
    <w:rsid w:val="00050B6C"/>
    <w:rsid w:val="00065EFE"/>
    <w:rsid w:val="00067A4F"/>
    <w:rsid w:val="000771A5"/>
    <w:rsid w:val="00081489"/>
    <w:rsid w:val="000B1E01"/>
    <w:rsid w:val="000B3C70"/>
    <w:rsid w:val="000C4879"/>
    <w:rsid w:val="000E533C"/>
    <w:rsid w:val="000F3549"/>
    <w:rsid w:val="000F5C6D"/>
    <w:rsid w:val="00116F2C"/>
    <w:rsid w:val="00125C7F"/>
    <w:rsid w:val="0014737F"/>
    <w:rsid w:val="001717ED"/>
    <w:rsid w:val="00172810"/>
    <w:rsid w:val="001755B8"/>
    <w:rsid w:val="001900AD"/>
    <w:rsid w:val="001942A5"/>
    <w:rsid w:val="00196F1B"/>
    <w:rsid w:val="001B052D"/>
    <w:rsid w:val="001C5FB1"/>
    <w:rsid w:val="001C62E8"/>
    <w:rsid w:val="001D4BFC"/>
    <w:rsid w:val="001E27F1"/>
    <w:rsid w:val="001E485B"/>
    <w:rsid w:val="001F3436"/>
    <w:rsid w:val="001F6A7E"/>
    <w:rsid w:val="00220468"/>
    <w:rsid w:val="002229DF"/>
    <w:rsid w:val="00227FEB"/>
    <w:rsid w:val="002301AE"/>
    <w:rsid w:val="00235220"/>
    <w:rsid w:val="002453D2"/>
    <w:rsid w:val="0025471F"/>
    <w:rsid w:val="00262108"/>
    <w:rsid w:val="0026331A"/>
    <w:rsid w:val="002970F3"/>
    <w:rsid w:val="002A1E17"/>
    <w:rsid w:val="002A6110"/>
    <w:rsid w:val="002C1318"/>
    <w:rsid w:val="002C6BCA"/>
    <w:rsid w:val="002C7DFA"/>
    <w:rsid w:val="002D418A"/>
    <w:rsid w:val="002F1BA9"/>
    <w:rsid w:val="002F22B6"/>
    <w:rsid w:val="00310723"/>
    <w:rsid w:val="0031473E"/>
    <w:rsid w:val="00314EDA"/>
    <w:rsid w:val="00317845"/>
    <w:rsid w:val="00330176"/>
    <w:rsid w:val="0033116B"/>
    <w:rsid w:val="00336885"/>
    <w:rsid w:val="00354140"/>
    <w:rsid w:val="00374B4D"/>
    <w:rsid w:val="003B023C"/>
    <w:rsid w:val="003C211C"/>
    <w:rsid w:val="003D32DE"/>
    <w:rsid w:val="003D4457"/>
    <w:rsid w:val="003D6DD4"/>
    <w:rsid w:val="003E084C"/>
    <w:rsid w:val="003E10A8"/>
    <w:rsid w:val="00404989"/>
    <w:rsid w:val="004153EF"/>
    <w:rsid w:val="00433CFE"/>
    <w:rsid w:val="004623FD"/>
    <w:rsid w:val="00462AE5"/>
    <w:rsid w:val="004642F0"/>
    <w:rsid w:val="0046552C"/>
    <w:rsid w:val="00481566"/>
    <w:rsid w:val="004929E9"/>
    <w:rsid w:val="00497826"/>
    <w:rsid w:val="004A2F81"/>
    <w:rsid w:val="004B4C62"/>
    <w:rsid w:val="004C47BB"/>
    <w:rsid w:val="004F66FB"/>
    <w:rsid w:val="00505FDE"/>
    <w:rsid w:val="0051269A"/>
    <w:rsid w:val="005138CA"/>
    <w:rsid w:val="00516052"/>
    <w:rsid w:val="0052608F"/>
    <w:rsid w:val="00537273"/>
    <w:rsid w:val="00546197"/>
    <w:rsid w:val="00550903"/>
    <w:rsid w:val="00562A69"/>
    <w:rsid w:val="00571542"/>
    <w:rsid w:val="005872D3"/>
    <w:rsid w:val="00587EFD"/>
    <w:rsid w:val="005A644D"/>
    <w:rsid w:val="005B202F"/>
    <w:rsid w:val="005D7AFD"/>
    <w:rsid w:val="00601609"/>
    <w:rsid w:val="00611F15"/>
    <w:rsid w:val="00617B58"/>
    <w:rsid w:val="00656541"/>
    <w:rsid w:val="006814EA"/>
    <w:rsid w:val="006C7808"/>
    <w:rsid w:val="006D192C"/>
    <w:rsid w:val="006F0A26"/>
    <w:rsid w:val="00721240"/>
    <w:rsid w:val="00731D95"/>
    <w:rsid w:val="007443C5"/>
    <w:rsid w:val="007465C0"/>
    <w:rsid w:val="00765219"/>
    <w:rsid w:val="007676DA"/>
    <w:rsid w:val="0078429D"/>
    <w:rsid w:val="00792686"/>
    <w:rsid w:val="0079377D"/>
    <w:rsid w:val="007A6B80"/>
    <w:rsid w:val="007A7ACB"/>
    <w:rsid w:val="007E210E"/>
    <w:rsid w:val="007E4EB7"/>
    <w:rsid w:val="007F2629"/>
    <w:rsid w:val="008027DC"/>
    <w:rsid w:val="00802B8D"/>
    <w:rsid w:val="00806CF1"/>
    <w:rsid w:val="008168AC"/>
    <w:rsid w:val="00845247"/>
    <w:rsid w:val="00861489"/>
    <w:rsid w:val="00864F73"/>
    <w:rsid w:val="00882E6B"/>
    <w:rsid w:val="00897738"/>
    <w:rsid w:val="008B2447"/>
    <w:rsid w:val="008C156F"/>
    <w:rsid w:val="008D4E2F"/>
    <w:rsid w:val="008E24F1"/>
    <w:rsid w:val="008F0FFE"/>
    <w:rsid w:val="008F5B55"/>
    <w:rsid w:val="00911E6F"/>
    <w:rsid w:val="009136BC"/>
    <w:rsid w:val="00952B4E"/>
    <w:rsid w:val="00963B6A"/>
    <w:rsid w:val="009658B2"/>
    <w:rsid w:val="00972663"/>
    <w:rsid w:val="00996D4F"/>
    <w:rsid w:val="009A0941"/>
    <w:rsid w:val="009A1A66"/>
    <w:rsid w:val="009A2C25"/>
    <w:rsid w:val="009A6F1D"/>
    <w:rsid w:val="009B778F"/>
    <w:rsid w:val="009C78A7"/>
    <w:rsid w:val="009D74FB"/>
    <w:rsid w:val="009D7A67"/>
    <w:rsid w:val="009E1EF0"/>
    <w:rsid w:val="00A308D9"/>
    <w:rsid w:val="00A52281"/>
    <w:rsid w:val="00A6505E"/>
    <w:rsid w:val="00A72CCE"/>
    <w:rsid w:val="00A77B8C"/>
    <w:rsid w:val="00A94B33"/>
    <w:rsid w:val="00AA323D"/>
    <w:rsid w:val="00AC1AF9"/>
    <w:rsid w:val="00AE7D71"/>
    <w:rsid w:val="00AF3D72"/>
    <w:rsid w:val="00AF6826"/>
    <w:rsid w:val="00B070CC"/>
    <w:rsid w:val="00B133CF"/>
    <w:rsid w:val="00B26DAF"/>
    <w:rsid w:val="00B26E1D"/>
    <w:rsid w:val="00B3006F"/>
    <w:rsid w:val="00B543FB"/>
    <w:rsid w:val="00B551E1"/>
    <w:rsid w:val="00B60F4B"/>
    <w:rsid w:val="00B6619F"/>
    <w:rsid w:val="00B67501"/>
    <w:rsid w:val="00B678D4"/>
    <w:rsid w:val="00B80990"/>
    <w:rsid w:val="00B9034C"/>
    <w:rsid w:val="00BA00A7"/>
    <w:rsid w:val="00BA21D3"/>
    <w:rsid w:val="00BB2DA3"/>
    <w:rsid w:val="00BC10C8"/>
    <w:rsid w:val="00BF0E57"/>
    <w:rsid w:val="00BF380E"/>
    <w:rsid w:val="00C050E1"/>
    <w:rsid w:val="00C10C1F"/>
    <w:rsid w:val="00C16AFD"/>
    <w:rsid w:val="00C35752"/>
    <w:rsid w:val="00C42346"/>
    <w:rsid w:val="00C83360"/>
    <w:rsid w:val="00CC2300"/>
    <w:rsid w:val="00CD14A5"/>
    <w:rsid w:val="00CD3B2A"/>
    <w:rsid w:val="00CE2BE7"/>
    <w:rsid w:val="00D020FB"/>
    <w:rsid w:val="00D1443C"/>
    <w:rsid w:val="00D60833"/>
    <w:rsid w:val="00D81E8A"/>
    <w:rsid w:val="00DB0C43"/>
    <w:rsid w:val="00DD02E9"/>
    <w:rsid w:val="00DD5302"/>
    <w:rsid w:val="00DE199A"/>
    <w:rsid w:val="00DF6D33"/>
    <w:rsid w:val="00E14F05"/>
    <w:rsid w:val="00E2397D"/>
    <w:rsid w:val="00E352EA"/>
    <w:rsid w:val="00E36D21"/>
    <w:rsid w:val="00E50D49"/>
    <w:rsid w:val="00E56D96"/>
    <w:rsid w:val="00E606FF"/>
    <w:rsid w:val="00E750CE"/>
    <w:rsid w:val="00E80BB4"/>
    <w:rsid w:val="00E974AC"/>
    <w:rsid w:val="00ED588F"/>
    <w:rsid w:val="00EE0E78"/>
    <w:rsid w:val="00EE2AEA"/>
    <w:rsid w:val="00EF32AC"/>
    <w:rsid w:val="00EF3BB4"/>
    <w:rsid w:val="00F11A20"/>
    <w:rsid w:val="00F12EC3"/>
    <w:rsid w:val="00F22631"/>
    <w:rsid w:val="00F315BD"/>
    <w:rsid w:val="00FA47F7"/>
    <w:rsid w:val="00FD2F0E"/>
    <w:rsid w:val="00FE03E8"/>
    <w:rsid w:val="016F854A"/>
    <w:rsid w:val="02451630"/>
    <w:rsid w:val="02A5B743"/>
    <w:rsid w:val="02F7E430"/>
    <w:rsid w:val="0339221F"/>
    <w:rsid w:val="0355687F"/>
    <w:rsid w:val="03D035E9"/>
    <w:rsid w:val="04160139"/>
    <w:rsid w:val="04E5F3D8"/>
    <w:rsid w:val="050BEBF9"/>
    <w:rsid w:val="050F2ECA"/>
    <w:rsid w:val="0550B398"/>
    <w:rsid w:val="05D1E5E8"/>
    <w:rsid w:val="0640AE92"/>
    <w:rsid w:val="06CC1112"/>
    <w:rsid w:val="0700293F"/>
    <w:rsid w:val="09310036"/>
    <w:rsid w:val="09740D95"/>
    <w:rsid w:val="0A3E80C4"/>
    <w:rsid w:val="0A4B5656"/>
    <w:rsid w:val="0AD5A296"/>
    <w:rsid w:val="0B3D6132"/>
    <w:rsid w:val="0B3E4FED"/>
    <w:rsid w:val="0C2A4332"/>
    <w:rsid w:val="0C97C0C6"/>
    <w:rsid w:val="0CAE7554"/>
    <w:rsid w:val="0D330EFD"/>
    <w:rsid w:val="0EB59947"/>
    <w:rsid w:val="0ED3EA43"/>
    <w:rsid w:val="0F64AAF1"/>
    <w:rsid w:val="101BB27E"/>
    <w:rsid w:val="11320638"/>
    <w:rsid w:val="11F74B8B"/>
    <w:rsid w:val="12387C6E"/>
    <w:rsid w:val="12C0D876"/>
    <w:rsid w:val="134EAFF5"/>
    <w:rsid w:val="13B69CC0"/>
    <w:rsid w:val="1492FE24"/>
    <w:rsid w:val="15DC597C"/>
    <w:rsid w:val="15F8FCBE"/>
    <w:rsid w:val="1610CDF2"/>
    <w:rsid w:val="16152013"/>
    <w:rsid w:val="16AF9CBC"/>
    <w:rsid w:val="177FEF86"/>
    <w:rsid w:val="17AC39AC"/>
    <w:rsid w:val="184CE169"/>
    <w:rsid w:val="18EBB120"/>
    <w:rsid w:val="19B97295"/>
    <w:rsid w:val="19C07FA1"/>
    <w:rsid w:val="1A555A04"/>
    <w:rsid w:val="1A6265FB"/>
    <w:rsid w:val="1B9C478B"/>
    <w:rsid w:val="1BE1DE0A"/>
    <w:rsid w:val="1C44004C"/>
    <w:rsid w:val="1C7352BD"/>
    <w:rsid w:val="1D62A74E"/>
    <w:rsid w:val="1D70D279"/>
    <w:rsid w:val="1D73D269"/>
    <w:rsid w:val="1D78331F"/>
    <w:rsid w:val="1DE39BCB"/>
    <w:rsid w:val="1E89B0FB"/>
    <w:rsid w:val="1ED9D43C"/>
    <w:rsid w:val="1F1932E4"/>
    <w:rsid w:val="1F1CFCF9"/>
    <w:rsid w:val="1FA2E3E3"/>
    <w:rsid w:val="1FC0F802"/>
    <w:rsid w:val="1FE55D82"/>
    <w:rsid w:val="209A690B"/>
    <w:rsid w:val="2139E11E"/>
    <w:rsid w:val="21568B9C"/>
    <w:rsid w:val="21E9EE89"/>
    <w:rsid w:val="22587E63"/>
    <w:rsid w:val="22FDFC1B"/>
    <w:rsid w:val="232F1B21"/>
    <w:rsid w:val="239FC991"/>
    <w:rsid w:val="23B292D2"/>
    <w:rsid w:val="23E3397F"/>
    <w:rsid w:val="24021742"/>
    <w:rsid w:val="24370A1C"/>
    <w:rsid w:val="24789BD0"/>
    <w:rsid w:val="24FA43F8"/>
    <w:rsid w:val="252882EE"/>
    <w:rsid w:val="255871A9"/>
    <w:rsid w:val="25635E1E"/>
    <w:rsid w:val="257A0EDD"/>
    <w:rsid w:val="25ED61E8"/>
    <w:rsid w:val="26C4BCB0"/>
    <w:rsid w:val="276F0850"/>
    <w:rsid w:val="2848071F"/>
    <w:rsid w:val="29189ECB"/>
    <w:rsid w:val="2935A8EC"/>
    <w:rsid w:val="2949FC24"/>
    <w:rsid w:val="29738BFB"/>
    <w:rsid w:val="2A0C9B96"/>
    <w:rsid w:val="2B0F5C5C"/>
    <w:rsid w:val="2D70692F"/>
    <w:rsid w:val="2E3B448C"/>
    <w:rsid w:val="2E7086AA"/>
    <w:rsid w:val="30123858"/>
    <w:rsid w:val="30909D64"/>
    <w:rsid w:val="31394DDD"/>
    <w:rsid w:val="322833B1"/>
    <w:rsid w:val="329760D9"/>
    <w:rsid w:val="33C83E26"/>
    <w:rsid w:val="33F4AB0C"/>
    <w:rsid w:val="34806F7E"/>
    <w:rsid w:val="35568BDF"/>
    <w:rsid w:val="3562ADC1"/>
    <w:rsid w:val="35F6B339"/>
    <w:rsid w:val="36077AD1"/>
    <w:rsid w:val="3698B83A"/>
    <w:rsid w:val="36A6F9D4"/>
    <w:rsid w:val="37179D27"/>
    <w:rsid w:val="3742B888"/>
    <w:rsid w:val="388937FE"/>
    <w:rsid w:val="38DF1F12"/>
    <w:rsid w:val="394BAA3D"/>
    <w:rsid w:val="39C06BCD"/>
    <w:rsid w:val="3AB65D99"/>
    <w:rsid w:val="3B55CE8C"/>
    <w:rsid w:val="3BA5EBAE"/>
    <w:rsid w:val="3BF76F7B"/>
    <w:rsid w:val="3D930B4F"/>
    <w:rsid w:val="3DAE8EE5"/>
    <w:rsid w:val="3ECEC9D9"/>
    <w:rsid w:val="3ED32144"/>
    <w:rsid w:val="3F43D7E4"/>
    <w:rsid w:val="40750338"/>
    <w:rsid w:val="414A9C74"/>
    <w:rsid w:val="417944B1"/>
    <w:rsid w:val="41CB7DB2"/>
    <w:rsid w:val="42C695FF"/>
    <w:rsid w:val="438975B9"/>
    <w:rsid w:val="43E4C9EF"/>
    <w:rsid w:val="4415B0A8"/>
    <w:rsid w:val="4470C3A2"/>
    <w:rsid w:val="455FA92E"/>
    <w:rsid w:val="457CA41C"/>
    <w:rsid w:val="45E783B8"/>
    <w:rsid w:val="45EEF3E1"/>
    <w:rsid w:val="46491929"/>
    <w:rsid w:val="46829B31"/>
    <w:rsid w:val="47AE07E0"/>
    <w:rsid w:val="48F1946B"/>
    <w:rsid w:val="4BAF1904"/>
    <w:rsid w:val="4C138506"/>
    <w:rsid w:val="4C1C6A2C"/>
    <w:rsid w:val="4C7A0D05"/>
    <w:rsid w:val="4CCF259C"/>
    <w:rsid w:val="4CE28271"/>
    <w:rsid w:val="4CFC90DB"/>
    <w:rsid w:val="4D6CBEE4"/>
    <w:rsid w:val="4D9752C6"/>
    <w:rsid w:val="4DA67E12"/>
    <w:rsid w:val="4F2426C3"/>
    <w:rsid w:val="4FB59B76"/>
    <w:rsid w:val="52A28C90"/>
    <w:rsid w:val="53576F5F"/>
    <w:rsid w:val="54BB5D65"/>
    <w:rsid w:val="55080767"/>
    <w:rsid w:val="55315C55"/>
    <w:rsid w:val="5606ADE6"/>
    <w:rsid w:val="561028D7"/>
    <w:rsid w:val="56B3CA1E"/>
    <w:rsid w:val="56DC9ACB"/>
    <w:rsid w:val="57198ADF"/>
    <w:rsid w:val="5844B2E0"/>
    <w:rsid w:val="59422B85"/>
    <w:rsid w:val="5944A5F3"/>
    <w:rsid w:val="59B5BD58"/>
    <w:rsid w:val="5A289FA3"/>
    <w:rsid w:val="5B24AD92"/>
    <w:rsid w:val="5B7748EB"/>
    <w:rsid w:val="5BCE25B4"/>
    <w:rsid w:val="5C4EF2F0"/>
    <w:rsid w:val="5C5D2A20"/>
    <w:rsid w:val="5C806A02"/>
    <w:rsid w:val="5CDAD540"/>
    <w:rsid w:val="5E205029"/>
    <w:rsid w:val="5EFE1828"/>
    <w:rsid w:val="5F14DC76"/>
    <w:rsid w:val="5F9ABF1A"/>
    <w:rsid w:val="5FB3E777"/>
    <w:rsid w:val="60157216"/>
    <w:rsid w:val="611592D0"/>
    <w:rsid w:val="61368F7B"/>
    <w:rsid w:val="61E8FF9D"/>
    <w:rsid w:val="61F829DB"/>
    <w:rsid w:val="62BA0DAE"/>
    <w:rsid w:val="62D25FDC"/>
    <w:rsid w:val="63DEE58A"/>
    <w:rsid w:val="65A095E1"/>
    <w:rsid w:val="6608FC03"/>
    <w:rsid w:val="66F6A690"/>
    <w:rsid w:val="67A5D0FF"/>
    <w:rsid w:val="682C3895"/>
    <w:rsid w:val="68BBDD14"/>
    <w:rsid w:val="69B14DFA"/>
    <w:rsid w:val="6A1F1564"/>
    <w:rsid w:val="6C688898"/>
    <w:rsid w:val="6DADBF8A"/>
    <w:rsid w:val="6DC98FCF"/>
    <w:rsid w:val="6E7281A2"/>
    <w:rsid w:val="6EB71D89"/>
    <w:rsid w:val="6F3B4F18"/>
    <w:rsid w:val="6FED4112"/>
    <w:rsid w:val="704AE2A5"/>
    <w:rsid w:val="704FA301"/>
    <w:rsid w:val="70CD18E2"/>
    <w:rsid w:val="717B0588"/>
    <w:rsid w:val="71AA4591"/>
    <w:rsid w:val="721BCB7F"/>
    <w:rsid w:val="726D41A2"/>
    <w:rsid w:val="72F0712C"/>
    <w:rsid w:val="739EF9B7"/>
    <w:rsid w:val="740C4423"/>
    <w:rsid w:val="7449909E"/>
    <w:rsid w:val="74AFABF1"/>
    <w:rsid w:val="75B3E789"/>
    <w:rsid w:val="760EE991"/>
    <w:rsid w:val="77AAB9F2"/>
    <w:rsid w:val="7807AA4E"/>
    <w:rsid w:val="7927D0D0"/>
    <w:rsid w:val="7934395C"/>
    <w:rsid w:val="79468A53"/>
    <w:rsid w:val="797EE908"/>
    <w:rsid w:val="79AFF625"/>
    <w:rsid w:val="79DCF843"/>
    <w:rsid w:val="7A864904"/>
    <w:rsid w:val="7A8CF337"/>
    <w:rsid w:val="7C932492"/>
    <w:rsid w:val="7C97F35C"/>
    <w:rsid w:val="7D149905"/>
    <w:rsid w:val="7DF22240"/>
    <w:rsid w:val="7E7D196C"/>
    <w:rsid w:val="7F22484E"/>
    <w:rsid w:val="7F84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8FBCF"/>
  <w15:docId w15:val="{DC9D86A4-C41E-47D9-8AFA-39A0DC2F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6F1B"/>
    <w:pPr>
      <w:ind w:left="720"/>
    </w:pPr>
    <w:rPr>
      <w:szCs w:val="20"/>
    </w:rPr>
  </w:style>
  <w:style w:type="paragraph" w:styleId="Header">
    <w:name w:val="header"/>
    <w:basedOn w:val="Normal"/>
    <w:rsid w:val="00196F1B"/>
    <w:pPr>
      <w:tabs>
        <w:tab w:val="center" w:pos="4320"/>
        <w:tab w:val="right" w:pos="8640"/>
      </w:tabs>
    </w:pPr>
  </w:style>
  <w:style w:type="paragraph" w:styleId="Footer">
    <w:name w:val="footer"/>
    <w:basedOn w:val="Normal"/>
    <w:rsid w:val="00196F1B"/>
    <w:pPr>
      <w:tabs>
        <w:tab w:val="center" w:pos="4320"/>
        <w:tab w:val="right" w:pos="8640"/>
      </w:tabs>
    </w:pPr>
  </w:style>
  <w:style w:type="character" w:styleId="PageNumber">
    <w:name w:val="page number"/>
    <w:basedOn w:val="DefaultParagraphFont"/>
    <w:rsid w:val="00196F1B"/>
  </w:style>
  <w:style w:type="paragraph" w:styleId="BodyTextIndent2">
    <w:name w:val="Body Text Indent 2"/>
    <w:basedOn w:val="Normal"/>
    <w:rsid w:val="00196F1B"/>
    <w:pPr>
      <w:spacing w:after="120" w:line="480" w:lineRule="auto"/>
      <w:ind w:left="360"/>
    </w:pPr>
  </w:style>
  <w:style w:type="paragraph" w:styleId="BalloonText">
    <w:name w:val="Balloon Text"/>
    <w:basedOn w:val="Normal"/>
    <w:semiHidden/>
    <w:rsid w:val="007A6B80"/>
    <w:rPr>
      <w:rFonts w:ascii="Tahoma" w:hAnsi="Tahoma" w:cs="Tahoma"/>
      <w:sz w:val="16"/>
      <w:szCs w:val="16"/>
    </w:rPr>
  </w:style>
  <w:style w:type="paragraph" w:styleId="ListParagraph">
    <w:name w:val="List Paragraph"/>
    <w:basedOn w:val="Normal"/>
    <w:uiPriority w:val="34"/>
    <w:qFormat/>
    <w:rsid w:val="00B678D4"/>
    <w:pPr>
      <w:ind w:left="720"/>
    </w:pPr>
  </w:style>
  <w:style w:type="character" w:styleId="Hyperlink">
    <w:name w:val="Hyperlink"/>
    <w:basedOn w:val="DefaultParagraphFont"/>
    <w:uiPriority w:val="99"/>
    <w:unhideWhenUsed/>
    <w:rsid w:val="005A644D"/>
    <w:rPr>
      <w:color w:val="0A6CBF"/>
      <w:u w:val="single"/>
    </w:rPr>
  </w:style>
  <w:style w:type="character" w:styleId="FollowedHyperlink">
    <w:name w:val="FollowedHyperlink"/>
    <w:basedOn w:val="DefaultParagraphFont"/>
    <w:rsid w:val="005A644D"/>
    <w:rPr>
      <w:color w:val="800080" w:themeColor="followedHyperlink"/>
      <w:u w:val="single"/>
    </w:rPr>
  </w:style>
  <w:style w:type="paragraph" w:styleId="EndnoteText">
    <w:name w:val="endnote text"/>
    <w:basedOn w:val="Normal"/>
    <w:link w:val="EndnoteTextChar"/>
    <w:semiHidden/>
    <w:unhideWhenUsed/>
    <w:rsid w:val="00D81E8A"/>
    <w:rPr>
      <w:sz w:val="20"/>
      <w:szCs w:val="20"/>
    </w:rPr>
  </w:style>
  <w:style w:type="character" w:customStyle="1" w:styleId="EndnoteTextChar">
    <w:name w:val="Endnote Text Char"/>
    <w:basedOn w:val="DefaultParagraphFont"/>
    <w:link w:val="EndnoteText"/>
    <w:semiHidden/>
    <w:rsid w:val="00D81E8A"/>
  </w:style>
  <w:style w:type="character" w:styleId="EndnoteReference">
    <w:name w:val="endnote reference"/>
    <w:basedOn w:val="DefaultParagraphFont"/>
    <w:semiHidden/>
    <w:unhideWhenUsed/>
    <w:rsid w:val="00D81E8A"/>
    <w:rPr>
      <w:vertAlign w:val="superscript"/>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velopingchild.net" TargetMode="External"/><Relationship Id="rId18" Type="http://schemas.openxmlformats.org/officeDocument/2006/relationships/hyperlink" Target="http://www.cssp.org/young-children-their-families/strengtheningfamili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ecrp.uiuc.edu/v4n1/ceglowski.html" TargetMode="External"/><Relationship Id="rId17" Type="http://schemas.openxmlformats.org/officeDocument/2006/relationships/hyperlink" Target="http://www.swcdcinc.org" TargetMode="External"/><Relationship Id="rId2" Type="http://schemas.openxmlformats.org/officeDocument/2006/relationships/customXml" Target="../customXml/item2.xml"/><Relationship Id="rId16" Type="http://schemas.openxmlformats.org/officeDocument/2006/relationships/hyperlink" Target="http://www.childcareservice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a.childcareaware.org/wp-content/uploads/2015/10/best_practices_ccrrs_2nd_edition.pdf" TargetMode="External"/><Relationship Id="rId5" Type="http://schemas.openxmlformats.org/officeDocument/2006/relationships/numbering" Target="numbering.xml"/><Relationship Id="rId15" Type="http://schemas.openxmlformats.org/officeDocument/2006/relationships/hyperlink" Target="http://www.childcareresourcesinc.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ssp.org/young-children-their-families/strengtheningfamil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chd.nih.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C1554053D8241819713E17A564711" ma:contentTypeVersion="6" ma:contentTypeDescription="Create a new document." ma:contentTypeScope="" ma:versionID="4bbfcb249d05aeae5907209fa76a1d75">
  <xsd:schema xmlns:xsd="http://www.w3.org/2001/XMLSchema" xmlns:xs="http://www.w3.org/2001/XMLSchema" xmlns:p="http://schemas.microsoft.com/office/2006/metadata/properties" xmlns:ns2="7b8508e8-3faf-4a7a-a90a-5034f2fd8384" xmlns:ns3="bc1dfd9f-db18-4e3b-92a7-c72e3d06a5b1" targetNamespace="http://schemas.microsoft.com/office/2006/metadata/properties" ma:root="true" ma:fieldsID="88a020086f3ee36fa40baaa98588b0bd" ns2:_="" ns3:_="">
    <xsd:import namespace="7b8508e8-3faf-4a7a-a90a-5034f2fd8384"/>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508e8-3faf-4a7a-a90a-5034f2fd8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065CC-5615-46AC-AE3E-F2709A3E4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508e8-3faf-4a7a-a90a-5034f2fd8384"/>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05CD6-3E7C-4FEA-AF20-2247125705B5}">
  <ds:schemaRefs>
    <ds:schemaRef ds:uri="http://schemas.openxmlformats.org/officeDocument/2006/bibliography"/>
  </ds:schemaRefs>
</ds:datastoreItem>
</file>

<file path=customXml/itemProps3.xml><?xml version="1.0" encoding="utf-8"?>
<ds:datastoreItem xmlns:ds="http://schemas.openxmlformats.org/officeDocument/2006/customXml" ds:itemID="{5A2F965E-A2A7-479A-B496-0289D0349B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330803-DEAA-4C7D-AC32-B037DA6A5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3513</Words>
  <Characters>20026</Characters>
  <Application>Microsoft Office Word</Application>
  <DocSecurity>0</DocSecurity>
  <Lines>166</Lines>
  <Paragraphs>46</Paragraphs>
  <ScaleCrop>false</ScaleCrop>
  <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creator>JSotolongo</dc:creator>
  <cp:lastModifiedBy>Sydney Land</cp:lastModifiedBy>
  <cp:revision>2</cp:revision>
  <cp:lastPrinted>2020-01-31T20:55:00Z</cp:lastPrinted>
  <dcterms:created xsi:type="dcterms:W3CDTF">2021-01-28T15:49:00Z</dcterms:created>
  <dcterms:modified xsi:type="dcterms:W3CDTF">2021-01-28T15:49:00Z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0x01010042EC1554053D8241819713E17A564711</vt:lpwstr>
  </property>
  <property fmtid="{D5CDD505-2E9C-101B-9397-08002B2CF9AE}" pid="3" name="Order">
    <vt:r8>1876100</vt:r8>
  </property>
</Properties>
</file>